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36" w:rsidRPr="000D0468" w:rsidRDefault="00AD0FED" w:rsidP="00BF2736">
      <w:pPr>
        <w:spacing w:after="200" w:line="276" w:lineRule="auto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Komunalno trgovačko društvo IVANJ d.o.o., uz predhodnu suglasnost Skupštine društva na Odluku o</w:t>
      </w:r>
      <w:r w:rsidR="00D50495">
        <w:rPr>
          <w:rFonts w:ascii="Calibri" w:hAnsi="Calibri" w:cs="Tahoma"/>
          <w:color w:val="000000"/>
          <w:sz w:val="22"/>
          <w:szCs w:val="22"/>
        </w:rPr>
        <w:t xml:space="preserve"> objavi javnog natječaja radi p</w:t>
      </w:r>
      <w:r>
        <w:rPr>
          <w:rFonts w:ascii="Calibri" w:hAnsi="Calibri" w:cs="Tahoma"/>
          <w:color w:val="000000"/>
          <w:sz w:val="22"/>
          <w:szCs w:val="22"/>
        </w:rPr>
        <w:t>r</w:t>
      </w:r>
      <w:r w:rsidR="00D50495">
        <w:rPr>
          <w:rFonts w:ascii="Calibri" w:hAnsi="Calibri" w:cs="Tahoma"/>
          <w:color w:val="000000"/>
          <w:sz w:val="22"/>
          <w:szCs w:val="22"/>
        </w:rPr>
        <w:t>o</w:t>
      </w:r>
      <w:r>
        <w:rPr>
          <w:rFonts w:ascii="Calibri" w:hAnsi="Calibri" w:cs="Tahoma"/>
          <w:color w:val="000000"/>
          <w:sz w:val="22"/>
          <w:szCs w:val="22"/>
        </w:rPr>
        <w:t xml:space="preserve">daje nekretnina u vlasništvu Komunalnog trgovačkog društva IVANJ </w:t>
      </w:r>
      <w:r w:rsidR="00D50495">
        <w:rPr>
          <w:rFonts w:ascii="Calibri" w:hAnsi="Calibri" w:cs="Tahoma"/>
          <w:color w:val="000000"/>
          <w:sz w:val="22"/>
          <w:szCs w:val="22"/>
        </w:rPr>
        <w:t xml:space="preserve">d.o.o., </w:t>
      </w:r>
      <w:r>
        <w:rPr>
          <w:rFonts w:ascii="Calibri" w:hAnsi="Calibri" w:cs="Tahoma"/>
          <w:color w:val="000000"/>
          <w:sz w:val="22"/>
          <w:szCs w:val="22"/>
        </w:rPr>
        <w:t>od dana 19.06.2015.g., raspisuje</w:t>
      </w:r>
      <w:r w:rsidR="00E21206">
        <w:rPr>
          <w:rFonts w:ascii="Calibri" w:hAnsi="Calibri" w:cs="Tahoma"/>
          <w:color w:val="000000"/>
          <w:sz w:val="22"/>
          <w:szCs w:val="22"/>
        </w:rPr>
        <w:t xml:space="preserve"> 09. kolovoza 2015.g. objavom u Novom listu:</w:t>
      </w:r>
    </w:p>
    <w:p w:rsidR="00BF2736" w:rsidRPr="000D0468" w:rsidRDefault="00BF2736" w:rsidP="00BF2736">
      <w:pPr>
        <w:spacing w:after="200" w:line="276" w:lineRule="auto"/>
        <w:jc w:val="both"/>
        <w:rPr>
          <w:rFonts w:ascii="Calibri" w:hAnsi="Calibri" w:cs="Tahoma"/>
          <w:color w:val="000000"/>
          <w:sz w:val="22"/>
          <w:szCs w:val="22"/>
        </w:rPr>
      </w:pPr>
    </w:p>
    <w:p w:rsidR="005231E4" w:rsidRDefault="00AD0FED" w:rsidP="00BF2736">
      <w:pPr>
        <w:jc w:val="center"/>
        <w:outlineLvl w:val="0"/>
        <w:rPr>
          <w:rFonts w:ascii="Calibri" w:hAnsi="Calibri" w:cs="Tahoma"/>
          <w:b/>
          <w:color w:val="000000"/>
          <w:sz w:val="22"/>
          <w:szCs w:val="22"/>
        </w:rPr>
      </w:pPr>
      <w:r>
        <w:rPr>
          <w:rFonts w:ascii="Calibri" w:hAnsi="Calibri" w:cs="Tahoma"/>
          <w:b/>
          <w:color w:val="000000"/>
          <w:sz w:val="22"/>
          <w:szCs w:val="22"/>
        </w:rPr>
        <w:t xml:space="preserve">NATJEČAJ </w:t>
      </w:r>
    </w:p>
    <w:p w:rsidR="00BF2736" w:rsidRPr="000D0468" w:rsidRDefault="00AD0FED" w:rsidP="00BF2736">
      <w:pPr>
        <w:jc w:val="center"/>
        <w:outlineLvl w:val="0"/>
        <w:rPr>
          <w:rFonts w:ascii="Calibri" w:hAnsi="Calibri" w:cs="Tahoma"/>
          <w:b/>
          <w:color w:val="000000"/>
          <w:sz w:val="22"/>
          <w:szCs w:val="22"/>
        </w:rPr>
      </w:pPr>
      <w:r>
        <w:rPr>
          <w:rFonts w:ascii="Calibri" w:hAnsi="Calibri" w:cs="Tahoma"/>
          <w:b/>
          <w:color w:val="000000"/>
          <w:sz w:val="22"/>
          <w:szCs w:val="22"/>
        </w:rPr>
        <w:t>za prodaju</w:t>
      </w:r>
      <w:r w:rsidR="00BF2736" w:rsidRPr="000D0468">
        <w:rPr>
          <w:rFonts w:ascii="Calibri" w:hAnsi="Calibri" w:cs="Tahoma"/>
          <w:b/>
          <w:color w:val="000000"/>
          <w:sz w:val="22"/>
          <w:szCs w:val="22"/>
        </w:rPr>
        <w:t xml:space="preserve"> nekretnina u vlasništvu</w:t>
      </w:r>
    </w:p>
    <w:p w:rsidR="00BF2736" w:rsidRPr="000D0468" w:rsidRDefault="00BF2736" w:rsidP="00BF2736">
      <w:pPr>
        <w:jc w:val="center"/>
        <w:outlineLvl w:val="0"/>
        <w:rPr>
          <w:rFonts w:ascii="Calibri" w:hAnsi="Calibri" w:cs="Tahoma"/>
          <w:b/>
          <w:color w:val="000000"/>
          <w:sz w:val="22"/>
          <w:szCs w:val="22"/>
        </w:rPr>
      </w:pPr>
      <w:r w:rsidRPr="000D0468">
        <w:rPr>
          <w:rFonts w:ascii="Calibri" w:hAnsi="Calibri" w:cs="Tahoma"/>
          <w:b/>
          <w:color w:val="000000"/>
          <w:sz w:val="22"/>
          <w:szCs w:val="22"/>
        </w:rPr>
        <w:t xml:space="preserve"> Komunalnog trgovačkog društva IVANJ d.o.o.</w:t>
      </w:r>
    </w:p>
    <w:p w:rsidR="00BF2736" w:rsidRDefault="00AD0FED" w:rsidP="00AD2DC3">
      <w:pPr>
        <w:spacing w:after="200" w:line="276" w:lineRule="auto"/>
        <w:jc w:val="both"/>
        <w:rPr>
          <w:rFonts w:ascii="Calibri" w:hAnsi="Calibri" w:cs="Tahoma"/>
          <w:b/>
          <w:color w:val="000000"/>
          <w:sz w:val="22"/>
          <w:szCs w:val="22"/>
        </w:rPr>
      </w:pPr>
      <w:r>
        <w:rPr>
          <w:rFonts w:ascii="Calibri" w:hAnsi="Calibri" w:cs="Tahoma"/>
          <w:b/>
          <w:color w:val="000000"/>
          <w:sz w:val="22"/>
          <w:szCs w:val="22"/>
        </w:rPr>
        <w:t>PREDMET NATJEČAJA</w:t>
      </w:r>
    </w:p>
    <w:p w:rsidR="00AD0FED" w:rsidRPr="005D5FF2" w:rsidRDefault="00AD0FED" w:rsidP="00AD2DC3">
      <w:pPr>
        <w:spacing w:after="200" w:line="276" w:lineRule="auto"/>
        <w:jc w:val="center"/>
        <w:rPr>
          <w:rFonts w:ascii="Calibri" w:hAnsi="Calibri" w:cs="Tahoma"/>
          <w:b/>
          <w:color w:val="000000"/>
          <w:sz w:val="22"/>
          <w:szCs w:val="22"/>
        </w:rPr>
      </w:pPr>
      <w:r w:rsidRPr="005D5FF2">
        <w:rPr>
          <w:rFonts w:ascii="Calibri" w:hAnsi="Calibri" w:cs="Tahoma"/>
          <w:b/>
          <w:color w:val="000000"/>
          <w:sz w:val="22"/>
          <w:szCs w:val="22"/>
        </w:rPr>
        <w:t>I.</w:t>
      </w:r>
    </w:p>
    <w:p w:rsidR="00AD0FED" w:rsidRPr="005D5FF2" w:rsidRDefault="005D5FF2" w:rsidP="00423523">
      <w:pPr>
        <w:spacing w:after="200" w:line="276" w:lineRule="auto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Pred</w:t>
      </w:r>
      <w:r w:rsidR="00AD0FED" w:rsidRPr="005D5FF2">
        <w:rPr>
          <w:rFonts w:ascii="Calibri" w:hAnsi="Calibri" w:cs="Tahoma"/>
          <w:color w:val="000000"/>
          <w:sz w:val="22"/>
          <w:szCs w:val="22"/>
        </w:rPr>
        <w:t>m</w:t>
      </w:r>
      <w:r>
        <w:rPr>
          <w:rFonts w:ascii="Calibri" w:hAnsi="Calibri" w:cs="Tahoma"/>
          <w:color w:val="000000"/>
          <w:sz w:val="22"/>
          <w:szCs w:val="22"/>
        </w:rPr>
        <w:t>e</w:t>
      </w:r>
      <w:r w:rsidR="00AD0FED" w:rsidRPr="005D5FF2">
        <w:rPr>
          <w:rFonts w:ascii="Calibri" w:hAnsi="Calibri" w:cs="Tahoma"/>
          <w:color w:val="000000"/>
          <w:sz w:val="22"/>
          <w:szCs w:val="22"/>
        </w:rPr>
        <w:t xml:space="preserve">t natječaja je prodaja </w:t>
      </w:r>
      <w:r w:rsidR="009A26C3">
        <w:rPr>
          <w:rFonts w:ascii="Calibri" w:hAnsi="Calibri" w:cs="Tahoma"/>
          <w:color w:val="000000"/>
          <w:sz w:val="22"/>
          <w:szCs w:val="22"/>
        </w:rPr>
        <w:t>nekretnina u vlasništvu</w:t>
      </w:r>
      <w:r w:rsidR="0084376C"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9A26C3">
        <w:rPr>
          <w:rFonts w:ascii="Calibri" w:hAnsi="Calibri" w:cs="Tahoma"/>
          <w:color w:val="000000"/>
          <w:sz w:val="22"/>
          <w:szCs w:val="22"/>
        </w:rPr>
        <w:t xml:space="preserve">Komunalnog trgovačkog društva IVANJ d.o.o., koje se nalaze na području Grada </w:t>
      </w:r>
      <w:r w:rsidR="009A26C3" w:rsidRPr="005D5FF2">
        <w:rPr>
          <w:rFonts w:ascii="Calibri" w:hAnsi="Calibri" w:cs="Tahoma"/>
          <w:color w:val="000000"/>
          <w:sz w:val="22"/>
          <w:szCs w:val="22"/>
        </w:rPr>
        <w:t xml:space="preserve"> Nov</w:t>
      </w:r>
      <w:r w:rsidR="009A26C3">
        <w:rPr>
          <w:rFonts w:ascii="Calibri" w:hAnsi="Calibri" w:cs="Tahoma"/>
          <w:color w:val="000000"/>
          <w:sz w:val="22"/>
          <w:szCs w:val="22"/>
        </w:rPr>
        <w:t>i</w:t>
      </w:r>
      <w:r w:rsidR="009A26C3" w:rsidRPr="005D5FF2">
        <w:rPr>
          <w:rFonts w:ascii="Calibri" w:hAnsi="Calibri" w:cs="Tahoma"/>
          <w:color w:val="000000"/>
          <w:sz w:val="22"/>
          <w:szCs w:val="22"/>
        </w:rPr>
        <w:t xml:space="preserve"> Vinodo</w:t>
      </w:r>
      <w:r w:rsidR="009A26C3">
        <w:rPr>
          <w:rFonts w:ascii="Calibri" w:hAnsi="Calibri" w:cs="Tahoma"/>
          <w:color w:val="000000"/>
          <w:sz w:val="22"/>
          <w:szCs w:val="22"/>
        </w:rPr>
        <w:t>ls</w:t>
      </w:r>
      <w:r w:rsidR="009A26C3" w:rsidRPr="005D5FF2">
        <w:rPr>
          <w:rFonts w:ascii="Calibri" w:hAnsi="Calibri" w:cs="Tahoma"/>
          <w:color w:val="000000"/>
          <w:sz w:val="22"/>
          <w:szCs w:val="22"/>
        </w:rPr>
        <w:t>k</w:t>
      </w:r>
      <w:r w:rsidR="009A26C3">
        <w:rPr>
          <w:rFonts w:ascii="Calibri" w:hAnsi="Calibri" w:cs="Tahoma"/>
          <w:color w:val="000000"/>
          <w:sz w:val="22"/>
          <w:szCs w:val="22"/>
        </w:rPr>
        <w:t>i u</w:t>
      </w:r>
      <w:r w:rsidR="009A26C3" w:rsidRPr="005D5FF2"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FE67CF" w:rsidRPr="005D5FF2">
        <w:rPr>
          <w:rFonts w:ascii="Calibri" w:hAnsi="Calibri" w:cs="Tahoma"/>
          <w:color w:val="000000"/>
          <w:sz w:val="22"/>
          <w:szCs w:val="22"/>
        </w:rPr>
        <w:t>Poslovnoj Zo</w:t>
      </w:r>
      <w:r w:rsidR="009A26C3">
        <w:rPr>
          <w:rFonts w:ascii="Calibri" w:hAnsi="Calibri" w:cs="Tahoma"/>
          <w:color w:val="000000"/>
          <w:sz w:val="22"/>
          <w:szCs w:val="22"/>
        </w:rPr>
        <w:t>ni Zapad i</w:t>
      </w:r>
      <w:r w:rsidR="00AD0FED" w:rsidRPr="005D5FF2">
        <w:rPr>
          <w:rFonts w:ascii="Calibri" w:hAnsi="Calibri" w:cs="Tahoma"/>
          <w:color w:val="000000"/>
          <w:sz w:val="22"/>
          <w:szCs w:val="22"/>
        </w:rPr>
        <w:t xml:space="preserve"> u ulici Andrije Šermana</w:t>
      </w:r>
      <w:r w:rsidR="00FE67CF" w:rsidRPr="005D5FF2"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84376C">
        <w:rPr>
          <w:rFonts w:ascii="Calibri" w:hAnsi="Calibri" w:cs="Tahoma"/>
          <w:color w:val="000000"/>
          <w:sz w:val="22"/>
          <w:szCs w:val="22"/>
        </w:rPr>
        <w:t>a koje su u zemljišnim</w:t>
      </w:r>
      <w:r w:rsidR="009A26C3">
        <w:rPr>
          <w:rFonts w:ascii="Calibri" w:hAnsi="Calibri" w:cs="Tahoma"/>
          <w:color w:val="000000"/>
          <w:sz w:val="22"/>
          <w:szCs w:val="22"/>
        </w:rPr>
        <w:t xml:space="preserve"> knjig</w:t>
      </w:r>
      <w:r w:rsidR="0084376C">
        <w:rPr>
          <w:rFonts w:ascii="Calibri" w:hAnsi="Calibri" w:cs="Tahoma"/>
          <w:color w:val="000000"/>
          <w:sz w:val="22"/>
          <w:szCs w:val="22"/>
        </w:rPr>
        <w:t>ama</w:t>
      </w:r>
      <w:r w:rsidR="009A26C3">
        <w:rPr>
          <w:rFonts w:ascii="Calibri" w:hAnsi="Calibri" w:cs="Tahoma"/>
          <w:color w:val="000000"/>
          <w:sz w:val="22"/>
          <w:szCs w:val="22"/>
        </w:rPr>
        <w:t xml:space="preserve"> Općinsk</w:t>
      </w:r>
      <w:r w:rsidR="0084376C">
        <w:rPr>
          <w:rFonts w:ascii="Calibri" w:hAnsi="Calibri" w:cs="Tahoma"/>
          <w:color w:val="000000"/>
          <w:sz w:val="22"/>
          <w:szCs w:val="22"/>
        </w:rPr>
        <w:t>og suda u Rijeci, Stalna služba u Crikvenici, Zemljišno-knjižnom odjelu Novi Vinodolski, upisane i opisane kako je niže navedeno, slijedom čega oglašavamo prodaju sljedećih nekretnina</w:t>
      </w:r>
      <w:r w:rsidR="00FE67CF" w:rsidRPr="005D5FF2">
        <w:rPr>
          <w:rFonts w:ascii="Calibri" w:hAnsi="Calibri" w:cs="Tahoma"/>
          <w:color w:val="000000"/>
          <w:sz w:val="22"/>
          <w:szCs w:val="22"/>
        </w:rPr>
        <w:t>:</w:t>
      </w:r>
    </w:p>
    <w:p w:rsidR="0011371D" w:rsidRPr="005D5FF2" w:rsidRDefault="00191527" w:rsidP="00423523">
      <w:pPr>
        <w:spacing w:line="276" w:lineRule="auto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1.</w:t>
      </w:r>
      <w:r w:rsidR="00BF2736" w:rsidRPr="005D5FF2">
        <w:rPr>
          <w:rFonts w:ascii="Calibri" w:hAnsi="Calibri" w:cs="Tahoma"/>
          <w:color w:val="000000"/>
          <w:sz w:val="22"/>
          <w:szCs w:val="22"/>
        </w:rPr>
        <w:t xml:space="preserve">1.  </w:t>
      </w:r>
      <w:r w:rsidR="00BF2736" w:rsidRPr="005D5FF2">
        <w:rPr>
          <w:rFonts w:ascii="Calibri" w:hAnsi="Calibri" w:cs="Tahoma"/>
          <w:color w:val="000000"/>
          <w:sz w:val="22"/>
          <w:szCs w:val="22"/>
        </w:rPr>
        <w:tab/>
      </w:r>
      <w:r w:rsidR="0011371D" w:rsidRPr="005D5FF2">
        <w:rPr>
          <w:rFonts w:ascii="Calibri" w:hAnsi="Calibri" w:cs="Tahoma"/>
          <w:color w:val="000000"/>
          <w:sz w:val="22"/>
          <w:szCs w:val="22"/>
        </w:rPr>
        <w:t>U Novom Vinodolskom, Poslovnoj zoni</w:t>
      </w:r>
      <w:r w:rsidR="00BF2736" w:rsidRPr="005D5FF2">
        <w:rPr>
          <w:rFonts w:ascii="Calibri" w:hAnsi="Calibri" w:cs="Tahoma"/>
          <w:color w:val="000000"/>
          <w:sz w:val="22"/>
          <w:szCs w:val="22"/>
        </w:rPr>
        <w:t xml:space="preserve"> Zapad</w:t>
      </w:r>
      <w:r w:rsidR="0011371D" w:rsidRPr="005D5FF2">
        <w:rPr>
          <w:rFonts w:ascii="Calibri" w:hAnsi="Calibri" w:cs="Tahoma"/>
          <w:color w:val="000000"/>
          <w:sz w:val="22"/>
          <w:szCs w:val="22"/>
        </w:rPr>
        <w:t xml:space="preserve">, </w:t>
      </w:r>
      <w:r w:rsidR="00BF2736" w:rsidRPr="005D5FF2">
        <w:rPr>
          <w:rFonts w:ascii="Calibri" w:hAnsi="Calibri" w:cs="Tahoma"/>
          <w:color w:val="000000"/>
          <w:sz w:val="22"/>
          <w:szCs w:val="22"/>
        </w:rPr>
        <w:t xml:space="preserve">  građevinsko zemljište u Poslovnoj zoni Zapad, Novi Vinodolski</w:t>
      </w:r>
      <w:r w:rsidR="0011371D" w:rsidRPr="005D5FF2">
        <w:rPr>
          <w:rFonts w:ascii="Calibri" w:hAnsi="Calibri" w:cs="Tahoma"/>
          <w:color w:val="000000"/>
          <w:sz w:val="22"/>
          <w:szCs w:val="22"/>
        </w:rPr>
        <w:t>,</w:t>
      </w:r>
      <w:r w:rsidR="00D50495"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423523">
        <w:rPr>
          <w:rFonts w:ascii="Calibri" w:hAnsi="Calibri" w:cs="Tahoma"/>
          <w:color w:val="000000"/>
          <w:sz w:val="22"/>
          <w:szCs w:val="22"/>
        </w:rPr>
        <w:t>koje se sastoji od</w:t>
      </w:r>
      <w:r w:rsidR="0011371D" w:rsidRPr="005D5FF2">
        <w:rPr>
          <w:rFonts w:ascii="Calibri" w:hAnsi="Calibri" w:cs="Tahoma"/>
          <w:color w:val="000000"/>
          <w:sz w:val="22"/>
          <w:szCs w:val="22"/>
        </w:rPr>
        <w:t>:</w:t>
      </w:r>
    </w:p>
    <w:p w:rsidR="0011371D" w:rsidRPr="005D5FF2" w:rsidRDefault="00BF2736" w:rsidP="00423523">
      <w:pPr>
        <w:spacing w:line="276" w:lineRule="auto"/>
        <w:jc w:val="both"/>
        <w:rPr>
          <w:rFonts w:ascii="Calibri" w:hAnsi="Calibri" w:cs="Tahoma"/>
          <w:color w:val="000000"/>
          <w:sz w:val="22"/>
          <w:szCs w:val="22"/>
        </w:rPr>
      </w:pPr>
      <w:r w:rsidRPr="005D5FF2">
        <w:rPr>
          <w:rFonts w:ascii="Calibri" w:hAnsi="Calibri" w:cs="Tahoma"/>
          <w:color w:val="000000"/>
          <w:sz w:val="22"/>
          <w:szCs w:val="22"/>
        </w:rPr>
        <w:t xml:space="preserve">10400/10936 dijela k.č.br. 6580/1, dvorište površine 10378 m2,  </w:t>
      </w:r>
    </w:p>
    <w:p w:rsidR="0011371D" w:rsidRPr="005D5FF2" w:rsidRDefault="00BF2736" w:rsidP="00423523">
      <w:pPr>
        <w:spacing w:line="276" w:lineRule="auto"/>
        <w:jc w:val="both"/>
        <w:rPr>
          <w:rFonts w:ascii="Calibri" w:hAnsi="Calibri" w:cs="Tahoma"/>
          <w:color w:val="000000"/>
          <w:sz w:val="22"/>
          <w:szCs w:val="22"/>
        </w:rPr>
      </w:pPr>
      <w:r w:rsidRPr="005D5FF2">
        <w:rPr>
          <w:rFonts w:ascii="Calibri" w:hAnsi="Calibri" w:cs="Tahoma"/>
          <w:color w:val="000000"/>
          <w:sz w:val="22"/>
          <w:szCs w:val="22"/>
        </w:rPr>
        <w:t xml:space="preserve">10400/10936 dijela  k.č.br. 6580/5, dvorište površine 62 m2  i     </w:t>
      </w:r>
    </w:p>
    <w:p w:rsidR="0011371D" w:rsidRPr="005D5FF2" w:rsidRDefault="00BF2736" w:rsidP="00423523">
      <w:pPr>
        <w:spacing w:line="276" w:lineRule="auto"/>
        <w:jc w:val="both"/>
        <w:rPr>
          <w:rFonts w:ascii="Calibri" w:hAnsi="Calibri" w:cs="Tahoma"/>
          <w:color w:val="000000"/>
          <w:sz w:val="22"/>
          <w:szCs w:val="22"/>
        </w:rPr>
      </w:pPr>
      <w:r w:rsidRPr="005D5FF2">
        <w:rPr>
          <w:rFonts w:ascii="Calibri" w:hAnsi="Calibri" w:cs="Tahoma"/>
          <w:color w:val="000000"/>
          <w:sz w:val="22"/>
          <w:szCs w:val="22"/>
        </w:rPr>
        <w:t>10400/10936 dijela k.č.br.</w:t>
      </w:r>
      <w:r w:rsidR="0011371D" w:rsidRPr="005D5FF2">
        <w:rPr>
          <w:rFonts w:ascii="Calibri" w:hAnsi="Calibri" w:cs="Tahoma"/>
          <w:color w:val="000000"/>
          <w:sz w:val="22"/>
          <w:szCs w:val="22"/>
        </w:rPr>
        <w:t xml:space="preserve"> 6</w:t>
      </w:r>
      <w:r w:rsidRPr="005D5FF2">
        <w:rPr>
          <w:rFonts w:ascii="Calibri" w:hAnsi="Calibri" w:cs="Tahoma"/>
          <w:color w:val="000000"/>
          <w:sz w:val="22"/>
          <w:szCs w:val="22"/>
        </w:rPr>
        <w:t>580/6, dvorište površi</w:t>
      </w:r>
      <w:r w:rsidR="00FE67CF" w:rsidRPr="005D5FF2">
        <w:rPr>
          <w:rFonts w:ascii="Calibri" w:hAnsi="Calibri" w:cs="Tahoma"/>
          <w:color w:val="000000"/>
          <w:sz w:val="22"/>
          <w:szCs w:val="22"/>
        </w:rPr>
        <w:t xml:space="preserve">ne 496 m2, </w:t>
      </w:r>
      <w:r w:rsidR="0011371D" w:rsidRPr="005D5FF2">
        <w:rPr>
          <w:rFonts w:ascii="Calibri" w:hAnsi="Calibri" w:cs="Tahoma"/>
          <w:color w:val="000000"/>
          <w:sz w:val="22"/>
          <w:szCs w:val="22"/>
        </w:rPr>
        <w:t xml:space="preserve">sve </w:t>
      </w:r>
      <w:r w:rsidR="00FE67CF" w:rsidRPr="005D5FF2">
        <w:rPr>
          <w:rFonts w:ascii="Calibri" w:hAnsi="Calibri" w:cs="Tahoma"/>
          <w:color w:val="000000"/>
          <w:sz w:val="22"/>
          <w:szCs w:val="22"/>
        </w:rPr>
        <w:t xml:space="preserve"> upisane u z.k.ul. </w:t>
      </w:r>
      <w:r w:rsidRPr="005D5FF2">
        <w:rPr>
          <w:rFonts w:ascii="Calibri" w:hAnsi="Calibri" w:cs="Tahoma"/>
          <w:color w:val="000000"/>
          <w:sz w:val="22"/>
          <w:szCs w:val="22"/>
        </w:rPr>
        <w:t xml:space="preserve"> 6358</w:t>
      </w:r>
      <w:r w:rsidR="00FE67CF" w:rsidRPr="005D5FF2">
        <w:rPr>
          <w:rFonts w:ascii="Calibri" w:hAnsi="Calibri" w:cs="Tahoma"/>
          <w:color w:val="000000"/>
          <w:sz w:val="22"/>
          <w:szCs w:val="22"/>
        </w:rPr>
        <w:t>.</w:t>
      </w:r>
      <w:r w:rsidRPr="005D5FF2">
        <w:rPr>
          <w:rFonts w:ascii="Calibri" w:hAnsi="Calibri" w:cs="Tahoma"/>
          <w:color w:val="000000"/>
          <w:sz w:val="22"/>
          <w:szCs w:val="22"/>
        </w:rPr>
        <w:t xml:space="preserve">,  k.o. Novi , </w:t>
      </w:r>
      <w:r w:rsidR="005D5FF2">
        <w:rPr>
          <w:rFonts w:ascii="Calibri" w:hAnsi="Calibri" w:cs="Tahoma"/>
          <w:color w:val="000000"/>
          <w:sz w:val="22"/>
          <w:szCs w:val="22"/>
        </w:rPr>
        <w:t>u cijelosti</w:t>
      </w:r>
      <w:r w:rsidR="005D5FF2" w:rsidRPr="005D5FF2">
        <w:rPr>
          <w:rFonts w:ascii="Calibri" w:hAnsi="Calibri" w:cs="Tahoma"/>
          <w:color w:val="000000"/>
          <w:sz w:val="22"/>
          <w:szCs w:val="22"/>
        </w:rPr>
        <w:t xml:space="preserve">, </w:t>
      </w:r>
      <w:r w:rsidRPr="005D5FF2">
        <w:rPr>
          <w:rFonts w:ascii="Calibri" w:hAnsi="Calibri" w:cs="Tahoma"/>
          <w:color w:val="000000"/>
          <w:sz w:val="22"/>
          <w:szCs w:val="22"/>
        </w:rPr>
        <w:t xml:space="preserve">k.č.br. 6599, zk.ul.6229, k.o. Novi, površine 309 m2, </w:t>
      </w:r>
    </w:p>
    <w:p w:rsidR="0011371D" w:rsidRPr="005D5FF2" w:rsidRDefault="00BF2736" w:rsidP="00423523">
      <w:pPr>
        <w:spacing w:line="276" w:lineRule="auto"/>
        <w:jc w:val="both"/>
        <w:rPr>
          <w:rFonts w:ascii="Calibri" w:hAnsi="Calibri" w:cs="Tahoma"/>
          <w:color w:val="000000"/>
          <w:sz w:val="22"/>
          <w:szCs w:val="22"/>
        </w:rPr>
      </w:pPr>
      <w:r w:rsidRPr="005D5FF2"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5D5FF2" w:rsidRPr="005D5FF2">
        <w:rPr>
          <w:rFonts w:ascii="Calibri" w:hAnsi="Calibri" w:cs="Tahoma"/>
          <w:color w:val="000000"/>
          <w:sz w:val="22"/>
          <w:szCs w:val="22"/>
        </w:rPr>
        <w:t xml:space="preserve">u cijelosti </w:t>
      </w:r>
      <w:r w:rsidR="005D5FF2">
        <w:rPr>
          <w:rFonts w:ascii="Calibri" w:hAnsi="Calibri" w:cs="Tahoma"/>
          <w:color w:val="000000"/>
          <w:sz w:val="22"/>
          <w:szCs w:val="22"/>
        </w:rPr>
        <w:t xml:space="preserve">, </w:t>
      </w:r>
      <w:r w:rsidRPr="005D5FF2">
        <w:rPr>
          <w:rFonts w:ascii="Calibri" w:hAnsi="Calibri" w:cs="Tahoma"/>
          <w:color w:val="000000"/>
          <w:sz w:val="22"/>
          <w:szCs w:val="22"/>
        </w:rPr>
        <w:t>k.č.br. 6564/2, zk.ul.3679, k.o. Novi, površine 162 m2,</w:t>
      </w:r>
      <w:r w:rsidR="0011371D" w:rsidRPr="005D5FF2">
        <w:rPr>
          <w:rFonts w:ascii="Calibri" w:hAnsi="Calibri" w:cs="Tahoma"/>
          <w:color w:val="000000"/>
          <w:sz w:val="22"/>
          <w:szCs w:val="22"/>
        </w:rPr>
        <w:t xml:space="preserve"> </w:t>
      </w:r>
      <w:r w:rsidRPr="005D5FF2">
        <w:rPr>
          <w:rFonts w:ascii="Calibri" w:hAnsi="Calibri" w:cs="Tahoma"/>
          <w:color w:val="000000"/>
          <w:sz w:val="22"/>
          <w:szCs w:val="22"/>
        </w:rPr>
        <w:t xml:space="preserve"> </w:t>
      </w:r>
      <w:r w:rsidRPr="005D5FF2">
        <w:rPr>
          <w:rFonts w:ascii="Calibri" w:hAnsi="Calibri" w:cs="Tahoma"/>
          <w:color w:val="000000"/>
          <w:sz w:val="22"/>
          <w:szCs w:val="22"/>
        </w:rPr>
        <w:tab/>
        <w:t xml:space="preserve"> </w:t>
      </w:r>
    </w:p>
    <w:p w:rsidR="0011371D" w:rsidRPr="005D5FF2" w:rsidRDefault="00BF2736" w:rsidP="00423523">
      <w:pPr>
        <w:spacing w:line="276" w:lineRule="auto"/>
        <w:jc w:val="both"/>
        <w:rPr>
          <w:rFonts w:ascii="Calibri" w:hAnsi="Calibri" w:cs="Tahoma"/>
          <w:color w:val="000000"/>
          <w:sz w:val="22"/>
          <w:szCs w:val="22"/>
        </w:rPr>
      </w:pPr>
      <w:r w:rsidRPr="005D5FF2">
        <w:rPr>
          <w:rFonts w:ascii="Calibri" w:hAnsi="Calibri" w:cs="Tahoma"/>
          <w:color w:val="000000"/>
          <w:sz w:val="22"/>
          <w:szCs w:val="22"/>
        </w:rPr>
        <w:t xml:space="preserve"> k.č.br.  6607/1, zk.ul. 5435, k.o. Novi, površine 94 m2, u cijelosti i</w:t>
      </w:r>
    </w:p>
    <w:p w:rsidR="0011371D" w:rsidRPr="005D5FF2" w:rsidRDefault="00BF2736" w:rsidP="00423523">
      <w:pPr>
        <w:spacing w:line="276" w:lineRule="auto"/>
        <w:jc w:val="both"/>
        <w:rPr>
          <w:rFonts w:ascii="Calibri" w:hAnsi="Calibri" w:cs="Tahoma"/>
          <w:color w:val="000000"/>
          <w:sz w:val="22"/>
          <w:szCs w:val="22"/>
        </w:rPr>
      </w:pPr>
      <w:r w:rsidRPr="005D5FF2">
        <w:rPr>
          <w:rFonts w:ascii="Calibri" w:hAnsi="Calibri" w:cs="Tahoma"/>
          <w:color w:val="000000"/>
          <w:sz w:val="22"/>
          <w:szCs w:val="22"/>
        </w:rPr>
        <w:t xml:space="preserve"> k.č.br. 6606/1, zk.ul 28, k.o. Novi površine 61  m2 u cijelosti; </w:t>
      </w:r>
    </w:p>
    <w:p w:rsidR="00BF2736" w:rsidRPr="00191527" w:rsidRDefault="005D5FF2" w:rsidP="00423523">
      <w:pPr>
        <w:spacing w:line="276" w:lineRule="auto"/>
        <w:jc w:val="both"/>
        <w:rPr>
          <w:rFonts w:ascii="Calibri" w:hAnsi="Calibri" w:cs="Tahoma"/>
          <w:b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koje se nalaze </w:t>
      </w:r>
      <w:r w:rsidRPr="005D5FF2">
        <w:rPr>
          <w:rFonts w:ascii="Calibri" w:hAnsi="Calibri" w:cs="Tahoma"/>
          <w:color w:val="000000"/>
          <w:sz w:val="22"/>
          <w:szCs w:val="22"/>
        </w:rPr>
        <w:t>u   Poslovnoj zoni Zapad, po Urbanističkom planu uređenja poslovne zone ZAPAD oznake K-9,  prema Detaljnom planu uređenja Poslovne zone Zapad namjena građevine obuhvaća manje proizvodne, skladišne, uslužne, trgovač</w:t>
      </w:r>
      <w:r>
        <w:rPr>
          <w:rFonts w:ascii="Calibri" w:hAnsi="Calibri" w:cs="Tahoma"/>
          <w:color w:val="000000"/>
          <w:sz w:val="22"/>
          <w:szCs w:val="22"/>
        </w:rPr>
        <w:t xml:space="preserve">ke, komunalno servisne sadržaje,  po početnoj cijeni od </w:t>
      </w:r>
      <w:r w:rsidRPr="00191527">
        <w:rPr>
          <w:rFonts w:ascii="Calibri" w:hAnsi="Calibri" w:cs="Tahoma"/>
          <w:b/>
          <w:color w:val="000000"/>
          <w:sz w:val="22"/>
          <w:szCs w:val="22"/>
        </w:rPr>
        <w:t>382,00 kn/m2,</w:t>
      </w:r>
      <w:r>
        <w:rPr>
          <w:rFonts w:ascii="Calibri" w:hAnsi="Calibri" w:cs="Tahoma"/>
          <w:color w:val="000000"/>
          <w:sz w:val="22"/>
          <w:szCs w:val="22"/>
        </w:rPr>
        <w:t xml:space="preserve"> odnosno za </w:t>
      </w:r>
      <w:r w:rsidR="00BF2736" w:rsidRPr="005D5FF2">
        <w:rPr>
          <w:rFonts w:ascii="Calibri" w:hAnsi="Calibri" w:cs="Tahoma"/>
          <w:color w:val="000000"/>
          <w:sz w:val="22"/>
          <w:szCs w:val="22"/>
        </w:rPr>
        <w:t>zeml</w:t>
      </w:r>
      <w:r w:rsidR="00FE67CF" w:rsidRPr="005D5FF2">
        <w:rPr>
          <w:rFonts w:ascii="Calibri" w:hAnsi="Calibri" w:cs="Tahoma"/>
          <w:color w:val="000000"/>
          <w:sz w:val="22"/>
          <w:szCs w:val="22"/>
        </w:rPr>
        <w:t>jište ukupne površine 11.066 m2</w:t>
      </w:r>
      <w:r>
        <w:rPr>
          <w:rFonts w:ascii="Calibri" w:hAnsi="Calibri" w:cs="Tahoma"/>
          <w:color w:val="000000"/>
          <w:sz w:val="22"/>
          <w:szCs w:val="22"/>
        </w:rPr>
        <w:t xml:space="preserve"> po početnoj cijeni od </w:t>
      </w:r>
      <w:r w:rsidR="00E21206">
        <w:rPr>
          <w:rFonts w:ascii="Calibri" w:hAnsi="Calibri" w:cs="Tahoma"/>
          <w:b/>
          <w:color w:val="000000"/>
          <w:sz w:val="22"/>
          <w:szCs w:val="22"/>
        </w:rPr>
        <w:t>4.227.</w:t>
      </w:r>
      <w:r w:rsidRPr="00191527">
        <w:rPr>
          <w:rFonts w:ascii="Calibri" w:hAnsi="Calibri" w:cs="Tahoma"/>
          <w:b/>
          <w:color w:val="000000"/>
          <w:sz w:val="22"/>
          <w:szCs w:val="22"/>
        </w:rPr>
        <w:t>212,00 kn.</w:t>
      </w:r>
      <w:r w:rsidR="00FE67CF" w:rsidRPr="00191527">
        <w:rPr>
          <w:rFonts w:ascii="Calibri" w:hAnsi="Calibri" w:cs="Tahoma"/>
          <w:b/>
          <w:color w:val="000000"/>
          <w:sz w:val="22"/>
          <w:szCs w:val="22"/>
        </w:rPr>
        <w:t xml:space="preserve"> </w:t>
      </w:r>
    </w:p>
    <w:p w:rsidR="00191527" w:rsidRPr="005D5FF2" w:rsidRDefault="00191527" w:rsidP="00423523">
      <w:pPr>
        <w:spacing w:line="276" w:lineRule="auto"/>
        <w:jc w:val="both"/>
        <w:rPr>
          <w:rFonts w:ascii="Calibri" w:hAnsi="Calibri" w:cs="Tahoma"/>
          <w:color w:val="000000"/>
          <w:sz w:val="22"/>
          <w:szCs w:val="22"/>
        </w:rPr>
      </w:pPr>
    </w:p>
    <w:p w:rsidR="00BF2736" w:rsidRDefault="00BF2736" w:rsidP="00423523">
      <w:pPr>
        <w:spacing w:line="276" w:lineRule="auto"/>
        <w:jc w:val="both"/>
        <w:rPr>
          <w:rFonts w:ascii="Calibri" w:hAnsi="Calibri" w:cs="Tahoma"/>
          <w:color w:val="000000"/>
          <w:sz w:val="22"/>
          <w:szCs w:val="22"/>
        </w:rPr>
      </w:pPr>
      <w:r w:rsidRPr="005D5FF2"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191527">
        <w:rPr>
          <w:rFonts w:ascii="Calibri" w:hAnsi="Calibri" w:cs="Tahoma"/>
          <w:color w:val="000000"/>
          <w:sz w:val="22"/>
          <w:szCs w:val="22"/>
        </w:rPr>
        <w:t>1.</w:t>
      </w:r>
      <w:r w:rsidRPr="000D0468">
        <w:rPr>
          <w:rFonts w:ascii="Calibri" w:hAnsi="Calibri" w:cs="Tahoma"/>
          <w:color w:val="000000"/>
          <w:sz w:val="22"/>
          <w:szCs w:val="22"/>
        </w:rPr>
        <w:t xml:space="preserve">2. </w:t>
      </w:r>
      <w:r w:rsidRPr="000D0468">
        <w:rPr>
          <w:rFonts w:ascii="Calibri" w:hAnsi="Calibri" w:cs="Tahoma"/>
          <w:color w:val="000000"/>
          <w:sz w:val="22"/>
          <w:szCs w:val="22"/>
        </w:rPr>
        <w:tab/>
      </w:r>
      <w:r w:rsidR="00423523" w:rsidRPr="005D5FF2">
        <w:rPr>
          <w:rFonts w:ascii="Calibri" w:hAnsi="Calibri" w:cs="Tahoma"/>
          <w:color w:val="000000"/>
          <w:sz w:val="22"/>
          <w:szCs w:val="22"/>
        </w:rPr>
        <w:t>U Novom Vinodolskom, Poslovnoj zoni Zapad</w:t>
      </w:r>
      <w:r w:rsidR="00423523">
        <w:rPr>
          <w:rFonts w:ascii="Calibri" w:hAnsi="Calibri" w:cs="Tahoma"/>
          <w:color w:val="000000"/>
          <w:sz w:val="22"/>
          <w:szCs w:val="22"/>
        </w:rPr>
        <w:t xml:space="preserve">, </w:t>
      </w:r>
      <w:r w:rsidRPr="000D0468">
        <w:rPr>
          <w:rFonts w:ascii="Calibri" w:hAnsi="Calibri" w:cs="Tahoma"/>
          <w:color w:val="000000"/>
          <w:sz w:val="22"/>
          <w:szCs w:val="22"/>
        </w:rPr>
        <w:t xml:space="preserve"> upravna zgrada i dvorište </w:t>
      </w:r>
      <w:r w:rsidR="00423523">
        <w:rPr>
          <w:rFonts w:ascii="Calibri" w:hAnsi="Calibri" w:cs="Tahoma"/>
          <w:color w:val="000000"/>
          <w:sz w:val="22"/>
          <w:szCs w:val="22"/>
        </w:rPr>
        <w:t>koje se nalaze na :</w:t>
      </w:r>
    </w:p>
    <w:p w:rsidR="00BF2736" w:rsidRPr="000D0468" w:rsidRDefault="00BF2736" w:rsidP="00423523">
      <w:pPr>
        <w:spacing w:line="276" w:lineRule="auto"/>
        <w:jc w:val="both"/>
        <w:rPr>
          <w:rFonts w:ascii="Calibri" w:hAnsi="Calibri" w:cs="Tahoma"/>
          <w:color w:val="000000"/>
          <w:sz w:val="22"/>
          <w:szCs w:val="22"/>
        </w:rPr>
      </w:pPr>
      <w:r w:rsidRPr="000D0468">
        <w:rPr>
          <w:rFonts w:ascii="Calibri" w:hAnsi="Calibri" w:cs="Tahoma"/>
          <w:color w:val="000000"/>
          <w:sz w:val="22"/>
          <w:szCs w:val="22"/>
        </w:rPr>
        <w:t xml:space="preserve"> k.č.br. 6709/1,zk.ul. 5649, k.o. Novi, upravna zgrada i dvorište, u cijelosti ukupne površine  3.638 m2</w:t>
      </w:r>
      <w:r w:rsidR="0084376C">
        <w:rPr>
          <w:rFonts w:ascii="Calibri" w:hAnsi="Calibri" w:cs="Tahoma"/>
          <w:color w:val="000000"/>
          <w:sz w:val="22"/>
          <w:szCs w:val="22"/>
        </w:rPr>
        <w:t>, koja se nalazi</w:t>
      </w:r>
      <w:r w:rsidR="00423523"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423523" w:rsidRPr="005D5FF2">
        <w:rPr>
          <w:rFonts w:ascii="Calibri" w:hAnsi="Calibri" w:cs="Tahoma"/>
          <w:color w:val="000000"/>
          <w:sz w:val="22"/>
          <w:szCs w:val="22"/>
        </w:rPr>
        <w:t>u   Poslovnoj zoni Zapad, po Urbanističkom planu uređenj</w:t>
      </w:r>
      <w:r w:rsidR="00423523">
        <w:rPr>
          <w:rFonts w:ascii="Calibri" w:hAnsi="Calibri" w:cs="Tahoma"/>
          <w:color w:val="000000"/>
          <w:sz w:val="22"/>
          <w:szCs w:val="22"/>
        </w:rPr>
        <w:t>a poslovne zone ZAPAD oznake K-1</w:t>
      </w:r>
      <w:r w:rsidR="00423523" w:rsidRPr="005D5FF2">
        <w:rPr>
          <w:rFonts w:ascii="Calibri" w:hAnsi="Calibri" w:cs="Tahoma"/>
          <w:color w:val="000000"/>
          <w:sz w:val="22"/>
          <w:szCs w:val="22"/>
        </w:rPr>
        <w:t>,  prema Detaljnom planu uređenja Poslovne zone Zapad namjena građevine obuhvaća manje proizvodne, skladišne, uslužne, trgovač</w:t>
      </w:r>
      <w:r w:rsidR="00423523">
        <w:rPr>
          <w:rFonts w:ascii="Calibri" w:hAnsi="Calibri" w:cs="Tahoma"/>
          <w:color w:val="000000"/>
          <w:sz w:val="22"/>
          <w:szCs w:val="22"/>
        </w:rPr>
        <w:t xml:space="preserve">ke, komunalno servisne sadržaje,  po početnoj cijeni od </w:t>
      </w:r>
      <w:r w:rsidR="00423523">
        <w:rPr>
          <w:rFonts w:ascii="Calibri" w:hAnsi="Calibri" w:cs="Tahoma"/>
          <w:b/>
          <w:color w:val="000000"/>
          <w:sz w:val="22"/>
          <w:szCs w:val="22"/>
        </w:rPr>
        <w:t>540 kn / m2</w:t>
      </w:r>
      <w:r w:rsidR="00423523">
        <w:rPr>
          <w:rFonts w:ascii="Calibri" w:hAnsi="Calibri" w:cs="Tahoma"/>
          <w:color w:val="000000"/>
          <w:sz w:val="22"/>
          <w:szCs w:val="22"/>
        </w:rPr>
        <w:t xml:space="preserve">, odnosno za </w:t>
      </w:r>
      <w:r w:rsidR="00423523" w:rsidRPr="005D5FF2">
        <w:rPr>
          <w:rFonts w:ascii="Calibri" w:hAnsi="Calibri" w:cs="Tahoma"/>
          <w:color w:val="000000"/>
          <w:sz w:val="22"/>
          <w:szCs w:val="22"/>
        </w:rPr>
        <w:t xml:space="preserve">zemljište ukupne površine </w:t>
      </w:r>
      <w:r w:rsidR="00423523" w:rsidRPr="000D0468">
        <w:rPr>
          <w:rFonts w:ascii="Calibri" w:hAnsi="Calibri" w:cs="Tahoma"/>
          <w:color w:val="000000"/>
          <w:sz w:val="22"/>
          <w:szCs w:val="22"/>
        </w:rPr>
        <w:t>3.638 m2</w:t>
      </w:r>
      <w:r w:rsidR="0084376C"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423523">
        <w:rPr>
          <w:rFonts w:ascii="Calibri" w:hAnsi="Calibri" w:cs="Tahoma"/>
          <w:color w:val="000000"/>
          <w:sz w:val="22"/>
          <w:szCs w:val="22"/>
        </w:rPr>
        <w:t xml:space="preserve">po početnoj cijeni od </w:t>
      </w:r>
      <w:r w:rsidR="00423523">
        <w:rPr>
          <w:rFonts w:ascii="Calibri" w:hAnsi="Calibri" w:cs="Tahoma"/>
          <w:b/>
          <w:color w:val="000000"/>
          <w:sz w:val="22"/>
          <w:szCs w:val="22"/>
        </w:rPr>
        <w:t>1.964.520,</w:t>
      </w:r>
      <w:r w:rsidR="00423523" w:rsidRPr="0084376C">
        <w:rPr>
          <w:rFonts w:ascii="Calibri" w:hAnsi="Calibri" w:cs="Tahoma"/>
          <w:b/>
          <w:color w:val="000000"/>
          <w:sz w:val="22"/>
          <w:szCs w:val="22"/>
        </w:rPr>
        <w:t>00 kn.</w:t>
      </w:r>
      <w:r w:rsidRPr="000D0468">
        <w:rPr>
          <w:rFonts w:ascii="Calibri" w:hAnsi="Calibri" w:cs="Tahoma"/>
          <w:color w:val="000000"/>
          <w:sz w:val="22"/>
          <w:szCs w:val="22"/>
        </w:rPr>
        <w:t xml:space="preserve"> </w:t>
      </w:r>
    </w:p>
    <w:p w:rsidR="00BF2736" w:rsidRPr="000D0468" w:rsidRDefault="00BF2736" w:rsidP="00423523">
      <w:pPr>
        <w:spacing w:line="276" w:lineRule="auto"/>
        <w:jc w:val="both"/>
        <w:rPr>
          <w:rFonts w:ascii="Calibri" w:hAnsi="Calibri" w:cs="Tahoma"/>
          <w:color w:val="000000"/>
          <w:sz w:val="22"/>
          <w:szCs w:val="22"/>
        </w:rPr>
      </w:pPr>
      <w:r w:rsidRPr="000D0468">
        <w:rPr>
          <w:rFonts w:ascii="Calibri" w:hAnsi="Calibri" w:cs="Tahoma"/>
          <w:color w:val="000000"/>
          <w:sz w:val="22"/>
          <w:szCs w:val="22"/>
        </w:rPr>
        <w:t xml:space="preserve"> </w:t>
      </w:r>
      <w:r w:rsidRPr="000D0468">
        <w:rPr>
          <w:rFonts w:ascii="Calibri" w:hAnsi="Calibri" w:cs="Tahoma"/>
          <w:color w:val="000000"/>
          <w:sz w:val="22"/>
          <w:szCs w:val="22"/>
        </w:rPr>
        <w:tab/>
      </w:r>
    </w:p>
    <w:p w:rsidR="00BF2736" w:rsidRDefault="00191527" w:rsidP="00423523">
      <w:pPr>
        <w:spacing w:line="276" w:lineRule="auto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1.</w:t>
      </w:r>
      <w:r w:rsidR="00BF2736" w:rsidRPr="000D0468">
        <w:rPr>
          <w:rFonts w:ascii="Calibri" w:hAnsi="Calibri" w:cs="Tahoma"/>
          <w:color w:val="000000"/>
          <w:sz w:val="22"/>
          <w:szCs w:val="22"/>
        </w:rPr>
        <w:t xml:space="preserve">3. </w:t>
      </w:r>
      <w:r w:rsidR="00BF2736" w:rsidRPr="000D0468">
        <w:rPr>
          <w:rFonts w:ascii="Calibri" w:hAnsi="Calibri" w:cs="Tahoma"/>
          <w:color w:val="000000"/>
          <w:sz w:val="22"/>
          <w:szCs w:val="22"/>
        </w:rPr>
        <w:tab/>
      </w:r>
      <w:r w:rsidR="00423523">
        <w:rPr>
          <w:rFonts w:ascii="Calibri" w:hAnsi="Calibri" w:cs="Tahoma"/>
          <w:color w:val="000000"/>
          <w:sz w:val="22"/>
          <w:szCs w:val="22"/>
        </w:rPr>
        <w:t>U Novom Vinodoslkom</w:t>
      </w:r>
      <w:r w:rsidR="00BF2736" w:rsidRPr="000D0468"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423523">
        <w:rPr>
          <w:rFonts w:ascii="Calibri" w:hAnsi="Calibri" w:cs="Tahoma"/>
          <w:color w:val="000000"/>
          <w:sz w:val="22"/>
          <w:szCs w:val="22"/>
        </w:rPr>
        <w:t xml:space="preserve">u ulici </w:t>
      </w:r>
      <w:r w:rsidR="00BF2736" w:rsidRPr="000D0468">
        <w:rPr>
          <w:rFonts w:ascii="Calibri" w:hAnsi="Calibri" w:cs="Tahoma"/>
          <w:color w:val="000000"/>
          <w:sz w:val="22"/>
          <w:szCs w:val="22"/>
        </w:rPr>
        <w:t xml:space="preserve"> Andrije Šermana</w:t>
      </w:r>
      <w:r w:rsidR="00423523">
        <w:rPr>
          <w:rFonts w:ascii="Calibri" w:hAnsi="Calibri" w:cs="Tahoma"/>
          <w:color w:val="000000"/>
          <w:sz w:val="22"/>
          <w:szCs w:val="22"/>
        </w:rPr>
        <w:t xml:space="preserve">, </w:t>
      </w:r>
      <w:r w:rsidR="00BF2736" w:rsidRPr="000D0468">
        <w:rPr>
          <w:rFonts w:ascii="Calibri" w:hAnsi="Calibri" w:cs="Tahoma"/>
          <w:color w:val="000000"/>
          <w:sz w:val="22"/>
          <w:szCs w:val="22"/>
        </w:rPr>
        <w:t xml:space="preserve"> gospodarska zgrada i dvor</w:t>
      </w:r>
      <w:r w:rsidR="0084376C">
        <w:rPr>
          <w:rFonts w:ascii="Calibri" w:hAnsi="Calibri" w:cs="Tahoma"/>
          <w:color w:val="000000"/>
          <w:sz w:val="22"/>
          <w:szCs w:val="22"/>
        </w:rPr>
        <w:t>ište</w:t>
      </w:r>
      <w:r w:rsidR="00BF2736" w:rsidRPr="000D0468">
        <w:rPr>
          <w:rFonts w:ascii="Calibri" w:hAnsi="Calibri" w:cs="Tahoma"/>
          <w:color w:val="000000"/>
          <w:sz w:val="22"/>
          <w:szCs w:val="22"/>
        </w:rPr>
        <w:t>, kuhinjski vrt Krasa u Novom</w:t>
      </w:r>
      <w:r w:rsidR="00423523">
        <w:rPr>
          <w:rFonts w:ascii="Calibri" w:hAnsi="Calibri" w:cs="Tahoma"/>
          <w:color w:val="000000"/>
          <w:sz w:val="22"/>
          <w:szCs w:val="22"/>
        </w:rPr>
        <w:t xml:space="preserve"> koji se nalaze na :</w:t>
      </w:r>
    </w:p>
    <w:p w:rsidR="00423523" w:rsidRDefault="00423523" w:rsidP="00423523">
      <w:pPr>
        <w:spacing w:line="276" w:lineRule="auto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lastRenderedPageBreak/>
        <w:t>-</w:t>
      </w:r>
      <w:r w:rsidR="00BF2736" w:rsidRPr="000D0468">
        <w:rPr>
          <w:rFonts w:ascii="Calibri" w:hAnsi="Calibri" w:cs="Tahoma"/>
          <w:color w:val="000000"/>
          <w:sz w:val="22"/>
          <w:szCs w:val="22"/>
        </w:rPr>
        <w:t xml:space="preserve"> k.č.br. 1712, zk.ul. 4651, k.o. Novi, gospodarska zgrada i dvor, </w:t>
      </w:r>
      <w:r w:rsidR="00191527">
        <w:rPr>
          <w:rFonts w:ascii="Calibri" w:hAnsi="Calibri" w:cs="Tahoma"/>
          <w:color w:val="000000"/>
          <w:sz w:val="22"/>
          <w:szCs w:val="22"/>
        </w:rPr>
        <w:t xml:space="preserve">u cijelosti, </w:t>
      </w:r>
      <w:r w:rsidR="00BF2736" w:rsidRPr="000D0468">
        <w:rPr>
          <w:rFonts w:ascii="Calibri" w:hAnsi="Calibri" w:cs="Tahoma"/>
          <w:color w:val="000000"/>
          <w:sz w:val="22"/>
          <w:szCs w:val="22"/>
        </w:rPr>
        <w:t xml:space="preserve">površine 500 m2,  i </w:t>
      </w:r>
    </w:p>
    <w:p w:rsidR="00BF2736" w:rsidRPr="000D0468" w:rsidRDefault="00423523" w:rsidP="00191527">
      <w:pPr>
        <w:spacing w:line="276" w:lineRule="auto"/>
        <w:jc w:val="both"/>
        <w:rPr>
          <w:rFonts w:ascii="Calibri" w:hAnsi="Calibri" w:cs="Tahoma"/>
          <w:b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-</w:t>
      </w:r>
      <w:r w:rsidR="00BF2736" w:rsidRPr="000D0468">
        <w:rPr>
          <w:rFonts w:ascii="Calibri" w:hAnsi="Calibri" w:cs="Tahoma"/>
          <w:color w:val="000000"/>
          <w:sz w:val="22"/>
          <w:szCs w:val="22"/>
        </w:rPr>
        <w:t>k.č.br. 1713, zk.ul. 5959, k.o.Novi, kuhinjski vrt Krasa u Novom,</w:t>
      </w:r>
      <w:r w:rsidR="00191527">
        <w:rPr>
          <w:rFonts w:ascii="Calibri" w:hAnsi="Calibri" w:cs="Tahoma"/>
          <w:color w:val="000000"/>
          <w:sz w:val="22"/>
          <w:szCs w:val="22"/>
        </w:rPr>
        <w:t xml:space="preserve"> u cijelosti,</w:t>
      </w:r>
      <w:r w:rsidR="00BF2736" w:rsidRPr="000D0468">
        <w:rPr>
          <w:rFonts w:ascii="Calibri" w:hAnsi="Calibri" w:cs="Tahoma"/>
          <w:color w:val="000000"/>
          <w:sz w:val="22"/>
          <w:szCs w:val="22"/>
        </w:rPr>
        <w:t xml:space="preserve"> površine 2</w:t>
      </w:r>
      <w:r w:rsidR="00191527">
        <w:rPr>
          <w:rFonts w:ascii="Calibri" w:hAnsi="Calibri" w:cs="Tahoma"/>
          <w:color w:val="000000"/>
          <w:sz w:val="22"/>
          <w:szCs w:val="22"/>
        </w:rPr>
        <w:t xml:space="preserve">27 m2, po početnoj cijeni od </w:t>
      </w:r>
      <w:r w:rsidR="00191527">
        <w:rPr>
          <w:rFonts w:ascii="Calibri" w:hAnsi="Calibri" w:cs="Tahoma"/>
          <w:b/>
          <w:color w:val="000000"/>
          <w:sz w:val="22"/>
          <w:szCs w:val="22"/>
        </w:rPr>
        <w:t>1.110 kn /m2</w:t>
      </w:r>
      <w:r w:rsidR="00191527">
        <w:rPr>
          <w:rFonts w:ascii="Calibri" w:hAnsi="Calibri" w:cs="Tahoma"/>
          <w:color w:val="000000"/>
          <w:sz w:val="22"/>
          <w:szCs w:val="22"/>
        </w:rPr>
        <w:t xml:space="preserve">, odnosno za </w:t>
      </w:r>
      <w:r w:rsidR="00191527" w:rsidRPr="005D5FF2">
        <w:rPr>
          <w:rFonts w:ascii="Calibri" w:hAnsi="Calibri" w:cs="Tahoma"/>
          <w:color w:val="000000"/>
          <w:sz w:val="22"/>
          <w:szCs w:val="22"/>
        </w:rPr>
        <w:t xml:space="preserve">zemljište ukupne površine </w:t>
      </w:r>
      <w:r w:rsidR="00191527">
        <w:rPr>
          <w:rFonts w:ascii="Calibri" w:hAnsi="Calibri" w:cs="Tahoma"/>
          <w:color w:val="000000"/>
          <w:sz w:val="22"/>
          <w:szCs w:val="22"/>
        </w:rPr>
        <w:t>727</w:t>
      </w:r>
      <w:r w:rsidR="00191527" w:rsidRPr="000D0468">
        <w:rPr>
          <w:rFonts w:ascii="Calibri" w:hAnsi="Calibri" w:cs="Tahoma"/>
          <w:color w:val="000000"/>
          <w:sz w:val="22"/>
          <w:szCs w:val="22"/>
        </w:rPr>
        <w:t xml:space="preserve"> m2</w:t>
      </w:r>
      <w:r w:rsidR="00191527">
        <w:rPr>
          <w:rFonts w:ascii="Calibri" w:hAnsi="Calibri" w:cs="Tahoma"/>
          <w:color w:val="000000"/>
          <w:sz w:val="22"/>
          <w:szCs w:val="22"/>
        </w:rPr>
        <w:t xml:space="preserve"> po početnoj cijeni od </w:t>
      </w:r>
      <w:r w:rsidR="00191527">
        <w:rPr>
          <w:rFonts w:ascii="Calibri" w:hAnsi="Calibri" w:cs="Tahoma"/>
          <w:b/>
          <w:color w:val="000000"/>
          <w:sz w:val="22"/>
          <w:szCs w:val="22"/>
        </w:rPr>
        <w:t>806.970,00 kuna</w:t>
      </w:r>
      <w:r w:rsidR="00191527">
        <w:rPr>
          <w:rFonts w:ascii="Calibri" w:hAnsi="Calibri" w:cs="Tahoma"/>
          <w:color w:val="000000"/>
          <w:sz w:val="22"/>
          <w:szCs w:val="22"/>
        </w:rPr>
        <w:t xml:space="preserve"> kn.</w:t>
      </w:r>
      <w:r w:rsidR="00BF2736" w:rsidRPr="000D0468"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BF2736" w:rsidRPr="000D0468">
        <w:rPr>
          <w:rFonts w:ascii="Calibri" w:hAnsi="Calibri" w:cs="Tahoma"/>
          <w:color w:val="000000"/>
          <w:sz w:val="22"/>
          <w:szCs w:val="22"/>
        </w:rPr>
        <w:tab/>
      </w:r>
      <w:r w:rsidR="00BF2736">
        <w:rPr>
          <w:rFonts w:ascii="Calibri" w:hAnsi="Calibri" w:cs="Tahoma"/>
          <w:b/>
          <w:color w:val="000000"/>
          <w:sz w:val="22"/>
          <w:szCs w:val="22"/>
        </w:rPr>
        <w:t xml:space="preserve"> </w:t>
      </w:r>
    </w:p>
    <w:p w:rsidR="00BF2736" w:rsidRPr="000D0468" w:rsidRDefault="00BF2736" w:rsidP="00423523">
      <w:pPr>
        <w:spacing w:line="276" w:lineRule="auto"/>
        <w:jc w:val="both"/>
        <w:rPr>
          <w:rFonts w:ascii="Calibri" w:hAnsi="Calibri" w:cs="Tahoma"/>
          <w:color w:val="000000"/>
          <w:sz w:val="22"/>
          <w:szCs w:val="22"/>
        </w:rPr>
      </w:pPr>
    </w:p>
    <w:p w:rsidR="00BF2736" w:rsidRPr="000D0468" w:rsidRDefault="00BF2736" w:rsidP="00423523">
      <w:pPr>
        <w:spacing w:line="276" w:lineRule="auto"/>
        <w:jc w:val="both"/>
        <w:rPr>
          <w:rFonts w:ascii="Calibri" w:hAnsi="Calibri" w:cs="Tahoma"/>
          <w:color w:val="000000"/>
          <w:sz w:val="22"/>
          <w:szCs w:val="22"/>
        </w:rPr>
      </w:pPr>
    </w:p>
    <w:p w:rsidR="00BF2736" w:rsidRDefault="00191527" w:rsidP="00423523">
      <w:pPr>
        <w:spacing w:after="200" w:line="276" w:lineRule="auto"/>
        <w:jc w:val="both"/>
        <w:rPr>
          <w:rFonts w:ascii="Calibri" w:hAnsi="Calibri" w:cs="Tahoma"/>
          <w:b/>
          <w:color w:val="000000"/>
          <w:sz w:val="22"/>
          <w:szCs w:val="22"/>
        </w:rPr>
      </w:pPr>
      <w:r>
        <w:rPr>
          <w:rFonts w:ascii="Calibri" w:hAnsi="Calibri" w:cs="Tahoma"/>
          <w:b/>
          <w:color w:val="000000"/>
          <w:sz w:val="22"/>
          <w:szCs w:val="22"/>
        </w:rPr>
        <w:t>UVJETI NATJEČAJA</w:t>
      </w:r>
    </w:p>
    <w:p w:rsidR="00191527" w:rsidRDefault="00191527" w:rsidP="00AD2DC3">
      <w:pPr>
        <w:spacing w:after="200" w:line="276" w:lineRule="auto"/>
        <w:jc w:val="center"/>
        <w:rPr>
          <w:rFonts w:ascii="Calibri" w:hAnsi="Calibri" w:cs="Tahoma"/>
          <w:b/>
          <w:color w:val="000000"/>
          <w:sz w:val="22"/>
          <w:szCs w:val="22"/>
        </w:rPr>
      </w:pPr>
      <w:r>
        <w:rPr>
          <w:rFonts w:ascii="Calibri" w:hAnsi="Calibri" w:cs="Tahoma"/>
          <w:b/>
          <w:color w:val="000000"/>
          <w:sz w:val="22"/>
          <w:szCs w:val="22"/>
        </w:rPr>
        <w:t>II.</w:t>
      </w:r>
    </w:p>
    <w:p w:rsidR="00191527" w:rsidRDefault="00191527" w:rsidP="00423523">
      <w:pPr>
        <w:spacing w:after="200" w:line="276" w:lineRule="auto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2.1. OPĆI UVJETI </w:t>
      </w:r>
    </w:p>
    <w:p w:rsidR="00787FDE" w:rsidRDefault="00191527" w:rsidP="00423523">
      <w:pPr>
        <w:spacing w:after="200" w:line="276" w:lineRule="auto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Pravo sudje</w:t>
      </w:r>
      <w:r w:rsidR="00787FDE">
        <w:rPr>
          <w:rFonts w:ascii="Calibri" w:hAnsi="Calibri" w:cs="Tahoma"/>
          <w:color w:val="000000"/>
          <w:sz w:val="22"/>
          <w:szCs w:val="22"/>
        </w:rPr>
        <w:t>lovanja u natječaju za nekretnine</w:t>
      </w:r>
      <w:r>
        <w:rPr>
          <w:rFonts w:ascii="Calibri" w:hAnsi="Calibri" w:cs="Tahoma"/>
          <w:color w:val="000000"/>
          <w:sz w:val="22"/>
          <w:szCs w:val="22"/>
        </w:rPr>
        <w:t xml:space="preserve"> iz točke 1.1. i 1.2. imaju isključivo pravne osobe</w:t>
      </w:r>
      <w:r w:rsidR="0084376C">
        <w:rPr>
          <w:rFonts w:ascii="Calibri" w:hAnsi="Calibri" w:cs="Tahoma"/>
          <w:color w:val="000000"/>
          <w:sz w:val="22"/>
          <w:szCs w:val="22"/>
        </w:rPr>
        <w:t xml:space="preserve"> registrirane u Republici Hrvatskoj i državama članicama Europske unije</w:t>
      </w:r>
      <w:r>
        <w:rPr>
          <w:rFonts w:ascii="Calibri" w:hAnsi="Calibri" w:cs="Tahoma"/>
          <w:color w:val="000000"/>
          <w:sz w:val="22"/>
          <w:szCs w:val="22"/>
        </w:rPr>
        <w:t xml:space="preserve"> i fizičke osobe </w:t>
      </w:r>
      <w:r w:rsidR="0084376C">
        <w:rPr>
          <w:rFonts w:ascii="Calibri" w:hAnsi="Calibri" w:cs="Tahoma"/>
          <w:color w:val="000000"/>
          <w:sz w:val="22"/>
          <w:szCs w:val="22"/>
        </w:rPr>
        <w:t xml:space="preserve">državljani Republike Hrvatske </w:t>
      </w:r>
      <w:r w:rsidR="00787FDE">
        <w:rPr>
          <w:rFonts w:ascii="Calibri" w:hAnsi="Calibri" w:cs="Tahoma"/>
          <w:color w:val="000000"/>
          <w:sz w:val="22"/>
          <w:szCs w:val="22"/>
        </w:rPr>
        <w:t>kao vlasnici obrta.</w:t>
      </w:r>
    </w:p>
    <w:p w:rsidR="00191527" w:rsidRDefault="00787FDE" w:rsidP="00423523">
      <w:pPr>
        <w:spacing w:after="200" w:line="276" w:lineRule="auto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 Pravo sudjelovanja u natječaju za nekretnine</w:t>
      </w:r>
      <w:r w:rsidR="00191527">
        <w:rPr>
          <w:rFonts w:ascii="Calibri" w:hAnsi="Calibri" w:cs="Tahoma"/>
          <w:color w:val="000000"/>
          <w:sz w:val="22"/>
          <w:szCs w:val="22"/>
        </w:rPr>
        <w:t xml:space="preserve"> iz točke 1.3</w:t>
      </w:r>
      <w:r>
        <w:rPr>
          <w:rFonts w:ascii="Calibri" w:hAnsi="Calibri" w:cs="Tahoma"/>
          <w:color w:val="000000"/>
          <w:sz w:val="22"/>
          <w:szCs w:val="22"/>
        </w:rPr>
        <w:t xml:space="preserve">. svaka fizička </w:t>
      </w:r>
      <w:r w:rsidR="0084376C">
        <w:rPr>
          <w:rFonts w:ascii="Calibri" w:hAnsi="Calibri" w:cs="Tahoma"/>
          <w:color w:val="000000"/>
          <w:sz w:val="22"/>
          <w:szCs w:val="22"/>
        </w:rPr>
        <w:t>osoba državljani</w:t>
      </w:r>
      <w:r>
        <w:rPr>
          <w:rFonts w:ascii="Calibri" w:hAnsi="Calibri" w:cs="Tahoma"/>
          <w:color w:val="000000"/>
          <w:sz w:val="22"/>
          <w:szCs w:val="22"/>
        </w:rPr>
        <w:t>n</w:t>
      </w:r>
      <w:r w:rsidR="0084376C">
        <w:rPr>
          <w:rFonts w:ascii="Calibri" w:hAnsi="Calibri" w:cs="Tahoma"/>
          <w:color w:val="000000"/>
          <w:sz w:val="22"/>
          <w:szCs w:val="22"/>
        </w:rPr>
        <w:t xml:space="preserve"> Republike  Hrvatske i državljani članica Europske unije</w:t>
      </w:r>
      <w:r>
        <w:rPr>
          <w:rFonts w:ascii="Calibri" w:hAnsi="Calibri" w:cs="Tahoma"/>
          <w:color w:val="000000"/>
          <w:sz w:val="22"/>
          <w:szCs w:val="22"/>
        </w:rPr>
        <w:t xml:space="preserve"> te pravne osobe registrirane u Republici Hrvatskoj i državama članicama Europske unije</w:t>
      </w:r>
      <w:r w:rsidR="0084376C">
        <w:rPr>
          <w:rFonts w:ascii="Calibri" w:hAnsi="Calibri" w:cs="Tahoma"/>
          <w:color w:val="000000"/>
          <w:sz w:val="22"/>
          <w:szCs w:val="22"/>
        </w:rPr>
        <w:t>. Ostale strane pravne i fizičke osobe mogu sudjelaovati u javnom natječaju ako ispunjavaju zakonom propisane uvjete za stjecanje prava vlasništva na području Republike Hrvatske</w:t>
      </w:r>
      <w:r w:rsidR="002A0A14">
        <w:rPr>
          <w:rFonts w:ascii="Calibri" w:hAnsi="Calibri" w:cs="Tahoma"/>
          <w:color w:val="000000"/>
          <w:sz w:val="22"/>
          <w:szCs w:val="22"/>
        </w:rPr>
        <w:t>.</w:t>
      </w:r>
    </w:p>
    <w:p w:rsidR="002A0A14" w:rsidRDefault="002A0A14" w:rsidP="00423523">
      <w:pPr>
        <w:spacing w:after="200" w:line="276" w:lineRule="auto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Porez na promet nekretnina, sva ostala porezna davanja i troškove uknjižbe prava vlsništva snosi kupac.</w:t>
      </w:r>
    </w:p>
    <w:p w:rsidR="002A0A14" w:rsidRDefault="002A0A14" w:rsidP="00423523">
      <w:pPr>
        <w:spacing w:after="200" w:line="276" w:lineRule="auto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Sva prava i obveze između kupca i prodavatelja detaljno će se definirati  ugovorom o kupoprodaji.</w:t>
      </w:r>
    </w:p>
    <w:p w:rsidR="00191527" w:rsidRDefault="00191527" w:rsidP="00787FDE">
      <w:pPr>
        <w:spacing w:line="276" w:lineRule="auto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2.2. POSEBNI UVJETI NATJEČAJA</w:t>
      </w:r>
    </w:p>
    <w:p w:rsidR="00191527" w:rsidRDefault="005A28CB" w:rsidP="00787FDE">
      <w:pPr>
        <w:spacing w:line="276" w:lineRule="auto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2.2.1. </w:t>
      </w:r>
      <w:r w:rsidR="00191527">
        <w:rPr>
          <w:rFonts w:ascii="Calibri" w:hAnsi="Calibri" w:cs="Tahoma"/>
          <w:color w:val="000000"/>
          <w:sz w:val="22"/>
          <w:szCs w:val="22"/>
        </w:rPr>
        <w:t>Ponuditelji su u obvezi uplatiti jamčevinu u visini 10% početne cijene odnosno za:</w:t>
      </w:r>
    </w:p>
    <w:p w:rsidR="00191527" w:rsidRDefault="00191527" w:rsidP="00787FDE">
      <w:pPr>
        <w:spacing w:line="276" w:lineRule="auto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- zemljište </w:t>
      </w:r>
      <w:r w:rsidR="008E3AB7">
        <w:rPr>
          <w:rFonts w:ascii="Calibri" w:hAnsi="Calibri" w:cs="Tahoma"/>
          <w:color w:val="000000"/>
          <w:sz w:val="22"/>
          <w:szCs w:val="22"/>
        </w:rPr>
        <w:t>u Poslovnoj zoni ZAPAD  ozna</w:t>
      </w:r>
      <w:r w:rsidR="00787FDE">
        <w:rPr>
          <w:rFonts w:ascii="Calibri" w:hAnsi="Calibri" w:cs="Tahoma"/>
          <w:color w:val="000000"/>
          <w:sz w:val="22"/>
          <w:szCs w:val="22"/>
        </w:rPr>
        <w:t>ke K</w:t>
      </w:r>
      <w:r>
        <w:rPr>
          <w:rFonts w:ascii="Calibri" w:hAnsi="Calibri" w:cs="Tahoma"/>
          <w:color w:val="000000"/>
          <w:sz w:val="22"/>
          <w:szCs w:val="22"/>
        </w:rPr>
        <w:t>-9, u iznosu od 423.000,00 kn</w:t>
      </w:r>
    </w:p>
    <w:p w:rsidR="00191527" w:rsidRDefault="00191527" w:rsidP="00787FDE">
      <w:pPr>
        <w:spacing w:line="276" w:lineRule="auto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-</w:t>
      </w:r>
      <w:r w:rsidR="00E21206">
        <w:rPr>
          <w:rFonts w:ascii="Calibri" w:hAnsi="Calibri" w:cs="Tahoma"/>
          <w:color w:val="000000"/>
          <w:sz w:val="22"/>
          <w:szCs w:val="22"/>
        </w:rPr>
        <w:t xml:space="preserve"> </w:t>
      </w:r>
      <w:r>
        <w:rPr>
          <w:rFonts w:ascii="Calibri" w:hAnsi="Calibri" w:cs="Tahoma"/>
          <w:color w:val="000000"/>
          <w:sz w:val="22"/>
          <w:szCs w:val="22"/>
        </w:rPr>
        <w:t>upravnu zgradu i dvorište u Poslovnoj zoni ZAPAD, oznake K-1 , u iznosu od 197.000,00 kn</w:t>
      </w:r>
    </w:p>
    <w:p w:rsidR="00191527" w:rsidRDefault="00191527" w:rsidP="00787FDE">
      <w:pPr>
        <w:spacing w:line="276" w:lineRule="auto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- </w:t>
      </w:r>
      <w:r w:rsidR="005A28CB">
        <w:rPr>
          <w:rFonts w:ascii="Calibri" w:hAnsi="Calibri" w:cs="Tahoma"/>
          <w:color w:val="000000"/>
          <w:sz w:val="22"/>
          <w:szCs w:val="22"/>
        </w:rPr>
        <w:t>za gospodarsku zgradu i dvor u ulici Andrije Šermana u Novom Vinodo</w:t>
      </w:r>
      <w:r w:rsidR="00787FDE">
        <w:rPr>
          <w:rFonts w:ascii="Calibri" w:hAnsi="Calibri" w:cs="Tahoma"/>
          <w:color w:val="000000"/>
          <w:sz w:val="22"/>
          <w:szCs w:val="22"/>
        </w:rPr>
        <w:t>ls</w:t>
      </w:r>
      <w:r w:rsidR="005A28CB">
        <w:rPr>
          <w:rFonts w:ascii="Calibri" w:hAnsi="Calibri" w:cs="Tahoma"/>
          <w:color w:val="000000"/>
          <w:sz w:val="22"/>
          <w:szCs w:val="22"/>
        </w:rPr>
        <w:t xml:space="preserve">kom, u iznosu od </w:t>
      </w:r>
      <w:r>
        <w:rPr>
          <w:rFonts w:ascii="Calibri" w:hAnsi="Calibri" w:cs="Tahoma"/>
          <w:color w:val="000000"/>
          <w:sz w:val="22"/>
          <w:szCs w:val="22"/>
        </w:rPr>
        <w:t>81.000,00</w:t>
      </w:r>
      <w:r w:rsidR="005A28CB">
        <w:rPr>
          <w:rFonts w:ascii="Calibri" w:hAnsi="Calibri" w:cs="Tahoma"/>
          <w:color w:val="000000"/>
          <w:sz w:val="22"/>
          <w:szCs w:val="22"/>
        </w:rPr>
        <w:t xml:space="preserve"> kn.</w:t>
      </w:r>
    </w:p>
    <w:p w:rsidR="005A28CB" w:rsidRDefault="005A28CB" w:rsidP="00423523">
      <w:pPr>
        <w:spacing w:after="200" w:line="276" w:lineRule="auto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 2.2.2.. Poseban uvjet svim natjecateljima je da prema Gradu Novom Vinodo</w:t>
      </w:r>
      <w:r w:rsidR="008E3AB7">
        <w:rPr>
          <w:rFonts w:ascii="Calibri" w:hAnsi="Calibri" w:cs="Tahoma"/>
          <w:color w:val="000000"/>
          <w:sz w:val="22"/>
          <w:szCs w:val="22"/>
        </w:rPr>
        <w:t>l</w:t>
      </w:r>
      <w:r>
        <w:rPr>
          <w:rFonts w:ascii="Calibri" w:hAnsi="Calibri" w:cs="Tahoma"/>
          <w:color w:val="000000"/>
          <w:sz w:val="22"/>
          <w:szCs w:val="22"/>
        </w:rPr>
        <w:t>skom, Komunalnom trgovačkom društvi IVANJ d.o.o., Novi Vinodo</w:t>
      </w:r>
      <w:r w:rsidR="00985810">
        <w:rPr>
          <w:rFonts w:ascii="Calibri" w:hAnsi="Calibri" w:cs="Tahoma"/>
          <w:color w:val="000000"/>
          <w:sz w:val="22"/>
          <w:szCs w:val="22"/>
        </w:rPr>
        <w:t>ls</w:t>
      </w:r>
      <w:r>
        <w:rPr>
          <w:rFonts w:ascii="Calibri" w:hAnsi="Calibri" w:cs="Tahoma"/>
          <w:color w:val="000000"/>
          <w:sz w:val="22"/>
          <w:szCs w:val="22"/>
        </w:rPr>
        <w:t xml:space="preserve">ki  i KTD </w:t>
      </w:r>
      <w:r w:rsidR="008E3AB7">
        <w:rPr>
          <w:rFonts w:ascii="Calibri" w:hAnsi="Calibri" w:cs="Tahoma"/>
          <w:color w:val="000000"/>
          <w:sz w:val="22"/>
          <w:szCs w:val="22"/>
        </w:rPr>
        <w:t xml:space="preserve">Vodovod </w:t>
      </w:r>
      <w:r>
        <w:rPr>
          <w:rFonts w:ascii="Calibri" w:hAnsi="Calibri" w:cs="Tahoma"/>
          <w:color w:val="000000"/>
          <w:sz w:val="22"/>
          <w:szCs w:val="22"/>
        </w:rPr>
        <w:t>Žrnovnica d.o.o., Novi Vinodo</w:t>
      </w:r>
      <w:r w:rsidR="00985810">
        <w:rPr>
          <w:rFonts w:ascii="Calibri" w:hAnsi="Calibri" w:cs="Tahoma"/>
          <w:color w:val="000000"/>
          <w:sz w:val="22"/>
          <w:szCs w:val="22"/>
        </w:rPr>
        <w:t>ls</w:t>
      </w:r>
      <w:r>
        <w:rPr>
          <w:rFonts w:ascii="Calibri" w:hAnsi="Calibri" w:cs="Tahoma"/>
          <w:color w:val="000000"/>
          <w:sz w:val="22"/>
          <w:szCs w:val="22"/>
        </w:rPr>
        <w:t>ki, izmiri sve dospijele obveze što dokazuju prilaganjem potvrda Grada i navedenih komunalnih društava.</w:t>
      </w:r>
    </w:p>
    <w:p w:rsidR="005A28CB" w:rsidRPr="00AD2DC3" w:rsidRDefault="005A28CB" w:rsidP="00423523">
      <w:pPr>
        <w:spacing w:after="200" w:line="276" w:lineRule="auto"/>
        <w:jc w:val="both"/>
        <w:rPr>
          <w:rFonts w:ascii="Calibri" w:hAnsi="Calibri" w:cs="Tahoma"/>
          <w:b/>
          <w:color w:val="000000"/>
          <w:sz w:val="22"/>
          <w:szCs w:val="22"/>
        </w:rPr>
      </w:pPr>
      <w:r w:rsidRPr="00AD2DC3">
        <w:rPr>
          <w:rFonts w:ascii="Calibri" w:hAnsi="Calibri" w:cs="Tahoma"/>
          <w:b/>
          <w:color w:val="000000"/>
          <w:sz w:val="22"/>
          <w:szCs w:val="22"/>
        </w:rPr>
        <w:t>SADRŽAJ PONUDE</w:t>
      </w:r>
    </w:p>
    <w:p w:rsidR="00066EF4" w:rsidRPr="00AD2DC3" w:rsidRDefault="00066EF4" w:rsidP="00AD2DC3">
      <w:pPr>
        <w:spacing w:after="200" w:line="276" w:lineRule="auto"/>
        <w:jc w:val="center"/>
        <w:rPr>
          <w:rFonts w:ascii="Calibri" w:hAnsi="Calibri" w:cs="Tahoma"/>
          <w:b/>
          <w:color w:val="000000"/>
          <w:sz w:val="22"/>
          <w:szCs w:val="22"/>
        </w:rPr>
      </w:pPr>
      <w:r w:rsidRPr="00AD2DC3">
        <w:rPr>
          <w:rFonts w:ascii="Calibri" w:hAnsi="Calibri" w:cs="Tahoma"/>
          <w:b/>
          <w:color w:val="000000"/>
          <w:sz w:val="22"/>
          <w:szCs w:val="22"/>
        </w:rPr>
        <w:t>III.</w:t>
      </w:r>
    </w:p>
    <w:p w:rsidR="005A28CB" w:rsidRDefault="00985810" w:rsidP="00423523">
      <w:pPr>
        <w:spacing w:after="200" w:line="276" w:lineRule="auto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Natjecatelji u ponudi, koja mora biti potpisana od strane ovlaštene osobe, moraju navesti</w:t>
      </w:r>
      <w:r w:rsidR="005A28CB">
        <w:rPr>
          <w:rFonts w:ascii="Calibri" w:hAnsi="Calibri" w:cs="Tahoma"/>
          <w:color w:val="000000"/>
          <w:sz w:val="22"/>
          <w:szCs w:val="22"/>
        </w:rPr>
        <w:t>:</w:t>
      </w:r>
    </w:p>
    <w:p w:rsidR="005A28CB" w:rsidRPr="00B6739B" w:rsidRDefault="005A28CB" w:rsidP="00423523">
      <w:pPr>
        <w:spacing w:after="200" w:line="276" w:lineRule="auto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lastRenderedPageBreak/>
        <w:t xml:space="preserve">1. Ponudu za kupnju s naznakom cijene u kn/m2 koju nude za kupnju zemljišta koja treba sadržavati podatke o natjecatelju s naznačenim žiro-računom ili tekućim računom za fizičke osobe radi povrata jamčevine natjecateljima koji ne udovolje </w:t>
      </w:r>
      <w:r w:rsidR="00985810">
        <w:rPr>
          <w:rFonts w:ascii="Calibri" w:hAnsi="Calibri" w:cs="Tahoma"/>
          <w:color w:val="000000"/>
          <w:sz w:val="22"/>
          <w:szCs w:val="22"/>
        </w:rPr>
        <w:t>uvjetima iz natječaja, Po</w:t>
      </w:r>
      <w:r>
        <w:rPr>
          <w:rFonts w:ascii="Calibri" w:hAnsi="Calibri" w:cs="Tahoma"/>
          <w:color w:val="000000"/>
          <w:sz w:val="22"/>
          <w:szCs w:val="22"/>
        </w:rPr>
        <w:t xml:space="preserve">nuda mora biti na hrvatskom </w:t>
      </w:r>
      <w:r w:rsidRPr="00B6739B">
        <w:rPr>
          <w:rFonts w:ascii="Calibri" w:hAnsi="Calibri" w:cs="Tahoma"/>
          <w:color w:val="000000"/>
          <w:sz w:val="22"/>
          <w:szCs w:val="22"/>
        </w:rPr>
        <w:t>jeziku.</w:t>
      </w:r>
    </w:p>
    <w:p w:rsidR="005A28CB" w:rsidRPr="00B6739B" w:rsidRDefault="005A28CB" w:rsidP="00423523">
      <w:pPr>
        <w:spacing w:after="200" w:line="276" w:lineRule="auto"/>
        <w:jc w:val="both"/>
        <w:rPr>
          <w:rFonts w:ascii="Calibri" w:hAnsi="Calibri" w:cs="Tahoma"/>
          <w:color w:val="000000"/>
          <w:sz w:val="22"/>
          <w:szCs w:val="22"/>
        </w:rPr>
      </w:pPr>
      <w:r w:rsidRPr="00B6739B">
        <w:rPr>
          <w:rFonts w:ascii="Calibri" w:hAnsi="Calibri" w:cs="Tahoma"/>
          <w:color w:val="000000"/>
          <w:sz w:val="22"/>
          <w:szCs w:val="22"/>
        </w:rPr>
        <w:t>Za zemljišta</w:t>
      </w:r>
      <w:r w:rsidR="00985810">
        <w:rPr>
          <w:rFonts w:ascii="Calibri" w:hAnsi="Calibri" w:cs="Tahoma"/>
          <w:color w:val="000000"/>
          <w:sz w:val="22"/>
          <w:szCs w:val="22"/>
        </w:rPr>
        <w:t xml:space="preserve"> u Poslovnoj zoni ZAPAD ponuda m</w:t>
      </w:r>
      <w:r w:rsidRPr="00B6739B">
        <w:rPr>
          <w:rFonts w:ascii="Calibri" w:hAnsi="Calibri" w:cs="Tahoma"/>
          <w:color w:val="000000"/>
          <w:sz w:val="22"/>
          <w:szCs w:val="22"/>
        </w:rPr>
        <w:t>ora sadržavati opis djelatnosti koju ponuditelj ima namjeru ob</w:t>
      </w:r>
      <w:r w:rsidR="00066EF4" w:rsidRPr="00B6739B">
        <w:rPr>
          <w:rFonts w:ascii="Calibri" w:hAnsi="Calibri" w:cs="Tahoma"/>
          <w:color w:val="000000"/>
          <w:sz w:val="22"/>
          <w:szCs w:val="22"/>
        </w:rPr>
        <w:t>avljati na predmetnoj nekretnini.</w:t>
      </w:r>
    </w:p>
    <w:p w:rsidR="004C1194" w:rsidRDefault="004C1194" w:rsidP="004C1194">
      <w:pPr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2. </w:t>
      </w:r>
      <w:r>
        <w:rPr>
          <w:rFonts w:asciiTheme="minorHAnsi" w:hAnsiTheme="minorHAnsi" w:cs="Arial"/>
          <w:sz w:val="22"/>
          <w:szCs w:val="22"/>
        </w:rPr>
        <w:t xml:space="preserve">Izjavu ponuditelja ovjerenu kod javnog bilježnika kojom se obvezuje da će u slučaju ako njegova ponuda bude prihvaćena sklopiti ugovor o kupoprodaji na </w:t>
      </w:r>
      <w:r w:rsidR="00E21206">
        <w:rPr>
          <w:rFonts w:asciiTheme="minorHAnsi" w:hAnsiTheme="minorHAnsi" w:cs="Arial"/>
          <w:sz w:val="22"/>
          <w:szCs w:val="22"/>
        </w:rPr>
        <w:t>svoj trošak, da u cijelosti prih</w:t>
      </w:r>
      <w:r>
        <w:rPr>
          <w:rFonts w:asciiTheme="minorHAnsi" w:hAnsiTheme="minorHAnsi" w:cs="Arial"/>
          <w:sz w:val="22"/>
          <w:szCs w:val="22"/>
        </w:rPr>
        <w:t>vaća uvjete natječaja te da njegova ponuda ostaje na snazi 90 dana računajući od dana isteka roka za dostavu ponuda.</w:t>
      </w:r>
    </w:p>
    <w:p w:rsidR="00A263ED" w:rsidRPr="00B6739B" w:rsidRDefault="00A263ED" w:rsidP="00423523">
      <w:pPr>
        <w:spacing w:after="200" w:line="276" w:lineRule="auto"/>
        <w:jc w:val="both"/>
        <w:rPr>
          <w:rFonts w:ascii="Calibri" w:hAnsi="Calibri" w:cs="Tahoma"/>
          <w:color w:val="000000"/>
          <w:sz w:val="22"/>
          <w:szCs w:val="22"/>
        </w:rPr>
      </w:pPr>
      <w:r w:rsidRPr="00B6739B">
        <w:rPr>
          <w:rFonts w:ascii="Calibri" w:hAnsi="Calibri" w:cs="Tahoma"/>
          <w:color w:val="000000"/>
          <w:sz w:val="22"/>
          <w:szCs w:val="22"/>
        </w:rPr>
        <w:t>3. Izvod iz sudskog odnosno obrtnog registra iz kojeg je vidljivo registriranost za obavljanje djelatnosti za koju namjerava kupit zemljište (Za poslovnu zonu ZAPAD)</w:t>
      </w:r>
      <w:r w:rsidR="00503ECF">
        <w:rPr>
          <w:rFonts w:ascii="Calibri" w:hAnsi="Calibri" w:cs="Tahoma"/>
          <w:color w:val="000000"/>
          <w:sz w:val="22"/>
          <w:szCs w:val="22"/>
        </w:rPr>
        <w:t>, a za fizičke osobe izvornik ili ovjerenu presliku ili e-domovnicu te dokaz o ispunjavanju zakonom propisanih uvjeta za stjecanje vlasništva (za strane osobe)</w:t>
      </w:r>
      <w:r w:rsidR="00A00FB6">
        <w:rPr>
          <w:rFonts w:ascii="Calibri" w:hAnsi="Calibri" w:cs="Tahoma"/>
          <w:color w:val="000000"/>
          <w:sz w:val="22"/>
          <w:szCs w:val="22"/>
        </w:rPr>
        <w:t>.</w:t>
      </w:r>
    </w:p>
    <w:p w:rsidR="00A263ED" w:rsidRDefault="00A263ED" w:rsidP="00423523">
      <w:pPr>
        <w:spacing w:after="200" w:line="276" w:lineRule="auto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B6739B">
        <w:rPr>
          <w:rFonts w:asciiTheme="minorHAnsi" w:hAnsiTheme="minorHAnsi" w:cs="Tahoma"/>
          <w:color w:val="000000"/>
          <w:sz w:val="22"/>
          <w:szCs w:val="22"/>
        </w:rPr>
        <w:t>4. Potvrde Grada Novog Vinodo</w:t>
      </w:r>
      <w:r w:rsidR="00E21206">
        <w:rPr>
          <w:rFonts w:asciiTheme="minorHAnsi" w:hAnsiTheme="minorHAnsi" w:cs="Tahoma"/>
          <w:color w:val="000000"/>
          <w:sz w:val="22"/>
          <w:szCs w:val="22"/>
        </w:rPr>
        <w:t>ls</w:t>
      </w:r>
      <w:r w:rsidRPr="00B6739B">
        <w:rPr>
          <w:rFonts w:asciiTheme="minorHAnsi" w:hAnsiTheme="minorHAnsi" w:cs="Tahoma"/>
          <w:color w:val="000000"/>
          <w:sz w:val="22"/>
          <w:szCs w:val="22"/>
        </w:rPr>
        <w:t>kog, Komunalnog trgovačkog društva IVANJ d.o.o. i KTD Vodovod Žrnovnica d.o.o. o podmirenim obvezama</w:t>
      </w:r>
      <w:r w:rsidR="00F8519B">
        <w:rPr>
          <w:rFonts w:asciiTheme="minorHAnsi" w:hAnsiTheme="minorHAnsi" w:cs="Tahoma"/>
          <w:color w:val="000000"/>
          <w:sz w:val="22"/>
          <w:szCs w:val="22"/>
        </w:rPr>
        <w:t>, ne stariju od 30 dana.</w:t>
      </w:r>
    </w:p>
    <w:p w:rsidR="00A00FB6" w:rsidRPr="00B6739B" w:rsidRDefault="00A00FB6" w:rsidP="00423523">
      <w:pPr>
        <w:spacing w:after="200" w:line="276" w:lineRule="auto"/>
        <w:jc w:val="both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 w:cs="Tahoma"/>
          <w:color w:val="000000"/>
          <w:sz w:val="22"/>
          <w:szCs w:val="22"/>
        </w:rPr>
        <w:t>5. Izvornik ili ovjerenu presliku potvrde o stanju poreznog duga ponuditelja koju je izdala mjerodavna Porezna uprava, ne stariju od 30 dana.</w:t>
      </w:r>
    </w:p>
    <w:p w:rsidR="00A263ED" w:rsidRDefault="00A00FB6" w:rsidP="00423523">
      <w:pPr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Tahoma"/>
          <w:color w:val="000000"/>
          <w:sz w:val="22"/>
          <w:szCs w:val="22"/>
        </w:rPr>
        <w:t>6</w:t>
      </w:r>
      <w:r w:rsidR="00A263ED" w:rsidRPr="00B6739B">
        <w:rPr>
          <w:rFonts w:asciiTheme="minorHAnsi" w:hAnsiTheme="minorHAnsi" w:cs="Tahoma"/>
          <w:color w:val="000000"/>
          <w:sz w:val="22"/>
          <w:szCs w:val="22"/>
        </w:rPr>
        <w:t>. Dokaz o plaćenoj jamčevini koja se uplaćuje na žiro račun Komunalnog trgovačkog društva IVANJ d.o.o. , broj: HR</w:t>
      </w:r>
      <w:r w:rsidR="00A263ED" w:rsidRPr="00B6739B">
        <w:rPr>
          <w:rFonts w:asciiTheme="minorHAnsi" w:hAnsiTheme="minorHAnsi" w:cs="Arial"/>
          <w:sz w:val="22"/>
          <w:szCs w:val="22"/>
        </w:rPr>
        <w:t xml:space="preserve"> 85 23400091110062625, </w:t>
      </w:r>
      <w:r w:rsidR="00A263ED" w:rsidRPr="00DC5C22">
        <w:rPr>
          <w:rFonts w:asciiTheme="minorHAnsi" w:hAnsiTheme="minorHAnsi" w:cs="Arial"/>
          <w:sz w:val="22"/>
          <w:szCs w:val="22"/>
        </w:rPr>
        <w:t xml:space="preserve">s pozivom na broj: </w:t>
      </w:r>
      <w:r w:rsidR="00DC5C22">
        <w:rPr>
          <w:rFonts w:asciiTheme="minorHAnsi" w:hAnsiTheme="minorHAnsi" w:cs="Arial"/>
          <w:sz w:val="22"/>
          <w:szCs w:val="22"/>
        </w:rPr>
        <w:t>01</w:t>
      </w:r>
      <w:r w:rsidR="00A263ED" w:rsidRPr="00DC5C22">
        <w:rPr>
          <w:rFonts w:asciiTheme="minorHAnsi" w:hAnsiTheme="minorHAnsi" w:cs="Arial"/>
          <w:sz w:val="22"/>
          <w:szCs w:val="22"/>
        </w:rPr>
        <w:t>-OIB</w:t>
      </w:r>
      <w:r w:rsidR="00EB14C7">
        <w:rPr>
          <w:rFonts w:asciiTheme="minorHAnsi" w:hAnsiTheme="minorHAnsi" w:cs="Arial"/>
          <w:sz w:val="22"/>
          <w:szCs w:val="22"/>
        </w:rPr>
        <w:t xml:space="preserve"> PONUDITELJA.</w:t>
      </w:r>
    </w:p>
    <w:p w:rsidR="00A00FB6" w:rsidRPr="00B6739B" w:rsidRDefault="00A00FB6" w:rsidP="00423523">
      <w:pPr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Izvornici potvrda, uvjerenja, izvadaka, rješenja, obrtnica i dr., ne smiju biti stariji od šest mjeseci ako nije drukčije navedeno. Preslike izvornika moraju biti ovjerene kod javnog bilježnika.</w:t>
      </w:r>
    </w:p>
    <w:p w:rsidR="00A263ED" w:rsidRPr="00AD2DC3" w:rsidRDefault="00A263ED" w:rsidP="00423523">
      <w:pPr>
        <w:spacing w:after="200"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AD2DC3">
        <w:rPr>
          <w:rFonts w:asciiTheme="minorHAnsi" w:hAnsiTheme="minorHAnsi" w:cs="Arial"/>
          <w:b/>
          <w:sz w:val="22"/>
          <w:szCs w:val="22"/>
        </w:rPr>
        <w:t>MJERILA ZA ODABIR PONUDE I ROKOVI ZAKLJUČENJA KUPOPRODAJNOG UGOVORA</w:t>
      </w:r>
      <w:r w:rsidR="00F33DB7" w:rsidRPr="00AD2DC3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D2DC3">
        <w:rPr>
          <w:rFonts w:asciiTheme="minorHAnsi" w:hAnsiTheme="minorHAnsi" w:cs="Arial"/>
          <w:b/>
          <w:sz w:val="22"/>
          <w:szCs w:val="22"/>
        </w:rPr>
        <w:t>I</w:t>
      </w:r>
      <w:r w:rsidR="00F33DB7" w:rsidRPr="00AD2DC3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D2DC3">
        <w:rPr>
          <w:rFonts w:asciiTheme="minorHAnsi" w:hAnsiTheme="minorHAnsi" w:cs="Arial"/>
          <w:b/>
          <w:sz w:val="22"/>
          <w:szCs w:val="22"/>
        </w:rPr>
        <w:t>PLAĆANJA KUPOPRODAJNE CIJENE</w:t>
      </w:r>
    </w:p>
    <w:p w:rsidR="00A263ED" w:rsidRPr="00EB14C7" w:rsidRDefault="00A263ED" w:rsidP="00AD2DC3">
      <w:pPr>
        <w:spacing w:after="200"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EB14C7">
        <w:rPr>
          <w:rFonts w:asciiTheme="minorHAnsi" w:hAnsiTheme="minorHAnsi" w:cs="Arial"/>
          <w:b/>
          <w:sz w:val="22"/>
          <w:szCs w:val="22"/>
        </w:rPr>
        <w:t>IV.</w:t>
      </w:r>
    </w:p>
    <w:p w:rsidR="006F6924" w:rsidRDefault="00A263ED" w:rsidP="00423523">
      <w:pPr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6739B">
        <w:rPr>
          <w:rFonts w:asciiTheme="minorHAnsi" w:hAnsiTheme="minorHAnsi" w:cs="Arial"/>
          <w:sz w:val="22"/>
          <w:szCs w:val="22"/>
        </w:rPr>
        <w:t xml:space="preserve">Oglašene nekretnine prodati će se natjecatelju koji udovolji općim i posebnim uvjetima natječaja i ponudi najviši iznos kupovnine. </w:t>
      </w:r>
    </w:p>
    <w:p w:rsidR="00A263ED" w:rsidRPr="00B6739B" w:rsidRDefault="00A263ED" w:rsidP="00423523">
      <w:pPr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6739B">
        <w:rPr>
          <w:rFonts w:asciiTheme="minorHAnsi" w:hAnsiTheme="minorHAnsi" w:cs="Arial"/>
          <w:sz w:val="22"/>
          <w:szCs w:val="22"/>
        </w:rPr>
        <w:t>Nepravovremene ponude neće se otvarati.</w:t>
      </w:r>
    </w:p>
    <w:p w:rsidR="00A263ED" w:rsidRDefault="00A263ED" w:rsidP="00423523">
      <w:pPr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6739B">
        <w:rPr>
          <w:rFonts w:asciiTheme="minorHAnsi" w:hAnsiTheme="minorHAnsi" w:cs="Arial"/>
          <w:sz w:val="22"/>
          <w:szCs w:val="22"/>
        </w:rPr>
        <w:t>Nepotpune ponude neće se razmatrati.</w:t>
      </w:r>
      <w:r w:rsidR="006F6924">
        <w:rPr>
          <w:rFonts w:asciiTheme="minorHAnsi" w:hAnsiTheme="minorHAnsi" w:cs="Arial"/>
          <w:sz w:val="22"/>
          <w:szCs w:val="22"/>
        </w:rPr>
        <w:t xml:space="preserve"> Nadopuna dokumentacije se ne prihvaća.</w:t>
      </w:r>
    </w:p>
    <w:p w:rsidR="006F6924" w:rsidRDefault="006F6924" w:rsidP="00423523">
      <w:pPr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Ponude ispod utvrđene početne cijene neće se razmatrati.</w:t>
      </w:r>
    </w:p>
    <w:p w:rsidR="00BE330A" w:rsidRDefault="00BE330A" w:rsidP="00BE330A">
      <w:pPr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6739B">
        <w:rPr>
          <w:rFonts w:asciiTheme="minorHAnsi" w:hAnsiTheme="minorHAnsi" w:cs="Arial"/>
          <w:sz w:val="22"/>
          <w:szCs w:val="22"/>
        </w:rPr>
        <w:lastRenderedPageBreak/>
        <w:t xml:space="preserve">Ukoliko dva ili više natjecatelja ponude isti iznos kupovnine </w:t>
      </w:r>
      <w:r>
        <w:rPr>
          <w:rFonts w:asciiTheme="minorHAnsi" w:hAnsiTheme="minorHAnsi" w:cs="Arial"/>
          <w:sz w:val="22"/>
          <w:szCs w:val="22"/>
        </w:rPr>
        <w:t>, ponuditelji će biti pozvani da u roku od tri dana nakon primitka obavijesti u zatvorenoj omotnici dostave nadopunu ponude kako bi se donijela odluka o najpovoljnijem ponuditelju. U slučaju da ponuditelji ponovno iskažu isti iznos, napovoljnijom ponudom smatrati će se ona ponuda koja je taj put</w:t>
      </w:r>
      <w:r w:rsidRPr="00B6739B">
        <w:rPr>
          <w:rFonts w:asciiTheme="minorHAnsi" w:hAnsiTheme="minorHAnsi" w:cs="Arial"/>
          <w:sz w:val="22"/>
          <w:szCs w:val="22"/>
        </w:rPr>
        <w:t xml:space="preserve"> prije zaprimljena.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1740BA" w:rsidRDefault="001740BA" w:rsidP="00423523">
      <w:pPr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Odluku o izboru najpovoljnijeg ponuditelja donosi Uprava Društva, direktor, u roku </w:t>
      </w:r>
      <w:r w:rsidR="00BE330A">
        <w:rPr>
          <w:rFonts w:asciiTheme="minorHAnsi" w:hAnsiTheme="minorHAnsi" w:cs="Arial"/>
          <w:sz w:val="22"/>
          <w:szCs w:val="22"/>
        </w:rPr>
        <w:t>od 5</w:t>
      </w:r>
      <w:r>
        <w:rPr>
          <w:rFonts w:asciiTheme="minorHAnsi" w:hAnsiTheme="minorHAnsi" w:cs="Arial"/>
          <w:sz w:val="22"/>
          <w:szCs w:val="22"/>
        </w:rPr>
        <w:t xml:space="preserve"> dana od dana </w:t>
      </w:r>
      <w:r w:rsidR="00BE330A">
        <w:rPr>
          <w:rFonts w:asciiTheme="minorHAnsi" w:hAnsiTheme="minorHAnsi" w:cs="Arial"/>
          <w:sz w:val="22"/>
          <w:szCs w:val="22"/>
        </w:rPr>
        <w:t>javnog otvaranja ponuda</w:t>
      </w:r>
      <w:r>
        <w:rPr>
          <w:rFonts w:asciiTheme="minorHAnsi" w:hAnsiTheme="minorHAnsi" w:cs="Arial"/>
          <w:sz w:val="22"/>
          <w:szCs w:val="22"/>
        </w:rPr>
        <w:t>. Obavijest o izboru njapovoljnijeg ponuditelja dostavlja se svim sudionicima natječaja.</w:t>
      </w:r>
    </w:p>
    <w:p w:rsidR="00BE330A" w:rsidRDefault="001740BA" w:rsidP="00423523">
      <w:pPr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 odabiru i rezultatima natječaja izvještava se Skupština </w:t>
      </w:r>
      <w:r w:rsidR="00D05B51">
        <w:rPr>
          <w:rFonts w:asciiTheme="minorHAnsi" w:hAnsiTheme="minorHAnsi" w:cs="Arial"/>
          <w:sz w:val="22"/>
          <w:szCs w:val="22"/>
        </w:rPr>
        <w:t>društva radi davan</w:t>
      </w:r>
      <w:r>
        <w:rPr>
          <w:rFonts w:asciiTheme="minorHAnsi" w:hAnsiTheme="minorHAnsi" w:cs="Arial"/>
          <w:sz w:val="22"/>
          <w:szCs w:val="22"/>
        </w:rPr>
        <w:t>j</w:t>
      </w:r>
      <w:r w:rsidR="00D05B51">
        <w:rPr>
          <w:rFonts w:asciiTheme="minorHAnsi" w:hAnsiTheme="minorHAnsi" w:cs="Arial"/>
          <w:sz w:val="22"/>
          <w:szCs w:val="22"/>
        </w:rPr>
        <w:t>a</w:t>
      </w:r>
      <w:r>
        <w:rPr>
          <w:rFonts w:asciiTheme="minorHAnsi" w:hAnsiTheme="minorHAnsi" w:cs="Arial"/>
          <w:sz w:val="22"/>
          <w:szCs w:val="22"/>
        </w:rPr>
        <w:t xml:space="preserve">  odobrenja za sklapanje Ugovorao kupoprodaji.</w:t>
      </w:r>
      <w:r w:rsidR="00BE330A">
        <w:rPr>
          <w:rFonts w:asciiTheme="minorHAnsi" w:hAnsiTheme="minorHAnsi" w:cs="Arial"/>
          <w:sz w:val="22"/>
          <w:szCs w:val="22"/>
        </w:rPr>
        <w:t xml:space="preserve"> O dobivenom ili odbijenom odobrenju obavijestiti će se Najpovoljniji ponuditelj.</w:t>
      </w:r>
    </w:p>
    <w:p w:rsidR="00B6739B" w:rsidRDefault="00B6739B" w:rsidP="00423523">
      <w:pPr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Natjecatelj čija ponuda bude prihvaćena kao najpovoljnija u obvezi je najkasnije u roku od 15 dana  računajući od dana donošenja Odluke Skupštine Komunalnog trgovačkog društva IVANJ d.o.o.  o prihvaćanju ponude, odnosno stjecanja uvjeta za zaključenje kupoprodajnog ugovora zaključiti s Komunalnim trgovačkom društvom IVANJ </w:t>
      </w:r>
      <w:r w:rsidR="00D05B51">
        <w:rPr>
          <w:rFonts w:asciiTheme="minorHAnsi" w:hAnsiTheme="minorHAnsi" w:cs="Arial"/>
          <w:sz w:val="22"/>
          <w:szCs w:val="22"/>
        </w:rPr>
        <w:t>d.o.o.</w:t>
      </w:r>
      <w:r>
        <w:rPr>
          <w:rFonts w:asciiTheme="minorHAnsi" w:hAnsiTheme="minorHAnsi" w:cs="Arial"/>
          <w:sz w:val="22"/>
          <w:szCs w:val="22"/>
        </w:rPr>
        <w:t xml:space="preserve"> kupoprodajni ugovor.</w:t>
      </w:r>
    </w:p>
    <w:p w:rsidR="00D05B51" w:rsidRDefault="00D05B51" w:rsidP="00423523">
      <w:pPr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Ako najpovoljniji ponuditelj odustane od ponude nakon izvršenog otvaranja</w:t>
      </w:r>
      <w:r w:rsidR="00B05DFD">
        <w:rPr>
          <w:rFonts w:asciiTheme="minorHAnsi" w:hAnsiTheme="minorHAnsi" w:cs="Arial"/>
          <w:sz w:val="22"/>
          <w:szCs w:val="22"/>
        </w:rPr>
        <w:t xml:space="preserve"> ponuda</w:t>
      </w:r>
      <w:r>
        <w:rPr>
          <w:rFonts w:asciiTheme="minorHAnsi" w:hAnsiTheme="minorHAnsi" w:cs="Arial"/>
          <w:sz w:val="22"/>
          <w:szCs w:val="22"/>
        </w:rPr>
        <w:t xml:space="preserve"> ili ako ne pristupi sklapanju ugovora u navedenom roku, smatrati  će se da je odustao od sklapanja ugovora, te gubi pravo na povrat uplaćene jamčevine.</w:t>
      </w:r>
      <w:r w:rsidR="007022C4">
        <w:rPr>
          <w:rFonts w:asciiTheme="minorHAnsi" w:hAnsiTheme="minorHAnsi" w:cs="Arial"/>
          <w:sz w:val="22"/>
          <w:szCs w:val="22"/>
        </w:rPr>
        <w:t xml:space="preserve"> U tom slučaju, najboljim ponuditeljem smatrati će se sljedeći ponuditelj koji je ponudio najvišu kupoprodajnu cijenu i ispunjava sve druge uvjete natječaja.</w:t>
      </w:r>
    </w:p>
    <w:p w:rsidR="00B05DFD" w:rsidRDefault="00B05DFD" w:rsidP="00B05DFD">
      <w:pPr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Uplaćena jamčevina uračunava se u  kupoprodajnu cijenu zemljišta. Rok za pl</w:t>
      </w:r>
      <w:r w:rsidR="00BE330A">
        <w:rPr>
          <w:rFonts w:asciiTheme="minorHAnsi" w:hAnsiTheme="minorHAnsi" w:cs="Arial"/>
          <w:sz w:val="22"/>
          <w:szCs w:val="22"/>
        </w:rPr>
        <w:t>aćanje kupoprodajne cijene je 20 radnih</w:t>
      </w:r>
      <w:r>
        <w:rPr>
          <w:rFonts w:asciiTheme="minorHAnsi" w:hAnsiTheme="minorHAnsi" w:cs="Arial"/>
          <w:sz w:val="22"/>
          <w:szCs w:val="22"/>
        </w:rPr>
        <w:t xml:space="preserve"> dana od dana potpisa ugovora od obje ugovorne strane. Ponuđeni način plaćanja ugovorene</w:t>
      </w:r>
      <w:r w:rsidR="00967ABF">
        <w:rPr>
          <w:rFonts w:asciiTheme="minorHAnsi" w:hAnsiTheme="minorHAnsi" w:cs="Arial"/>
          <w:sz w:val="22"/>
          <w:szCs w:val="22"/>
        </w:rPr>
        <w:t xml:space="preserve"> cijene mora biti uplata ukupnog</w:t>
      </w:r>
      <w:r>
        <w:rPr>
          <w:rFonts w:asciiTheme="minorHAnsi" w:hAnsiTheme="minorHAnsi" w:cs="Arial"/>
          <w:sz w:val="22"/>
          <w:szCs w:val="22"/>
        </w:rPr>
        <w:t xml:space="preserve"> iznosa ugovorene cijene jednokratno.</w:t>
      </w:r>
    </w:p>
    <w:p w:rsidR="0024227D" w:rsidRDefault="0024227D" w:rsidP="00B05DFD">
      <w:pPr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Ako najpovoljniji ponuditelj odustane </w:t>
      </w:r>
      <w:r w:rsidR="00EB09BB">
        <w:rPr>
          <w:rFonts w:asciiTheme="minorHAnsi" w:hAnsiTheme="minorHAnsi" w:cs="Arial"/>
          <w:sz w:val="22"/>
          <w:szCs w:val="22"/>
        </w:rPr>
        <w:t>plaćanja kupovnine odnosno ne uplati kupovninu u navedenom roku</w:t>
      </w:r>
      <w:r>
        <w:rPr>
          <w:rFonts w:asciiTheme="minorHAnsi" w:hAnsiTheme="minorHAnsi" w:cs="Arial"/>
          <w:sz w:val="22"/>
          <w:szCs w:val="22"/>
        </w:rPr>
        <w:t xml:space="preserve">, smatrati </w:t>
      </w:r>
      <w:r w:rsidR="00EC6CF4">
        <w:rPr>
          <w:rFonts w:asciiTheme="minorHAnsi" w:hAnsiTheme="minorHAnsi" w:cs="Arial"/>
          <w:sz w:val="22"/>
          <w:szCs w:val="22"/>
        </w:rPr>
        <w:t>će se da je raskinuo ugovor o kupnji</w:t>
      </w:r>
      <w:r>
        <w:rPr>
          <w:rFonts w:asciiTheme="minorHAnsi" w:hAnsiTheme="minorHAnsi" w:cs="Arial"/>
          <w:sz w:val="22"/>
          <w:szCs w:val="22"/>
        </w:rPr>
        <w:t xml:space="preserve">, te gubi pravo na povrat uplaćene jamčevine. </w:t>
      </w:r>
    </w:p>
    <w:p w:rsidR="00967ABF" w:rsidRDefault="00B6739B" w:rsidP="00423523">
      <w:pPr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4227D">
        <w:rPr>
          <w:rFonts w:asciiTheme="minorHAnsi" w:hAnsiTheme="minorHAnsi" w:cs="Arial"/>
          <w:sz w:val="22"/>
          <w:szCs w:val="22"/>
        </w:rPr>
        <w:t>Natjecatelj može</w:t>
      </w:r>
      <w:r w:rsidR="00967ABF">
        <w:rPr>
          <w:rFonts w:asciiTheme="minorHAnsi" w:hAnsiTheme="minorHAnsi" w:cs="Arial"/>
          <w:sz w:val="22"/>
          <w:szCs w:val="22"/>
        </w:rPr>
        <w:t xml:space="preserve"> bez gubitka jamčevine</w:t>
      </w:r>
      <w:r w:rsidRPr="0024227D">
        <w:rPr>
          <w:rFonts w:asciiTheme="minorHAnsi" w:hAnsiTheme="minorHAnsi" w:cs="Arial"/>
          <w:sz w:val="22"/>
          <w:szCs w:val="22"/>
        </w:rPr>
        <w:t xml:space="preserve"> odustati od svoje ponude najkasnije do dana otvaranja ponuda i to podnošenjem pisanog očitovanja o odustan</w:t>
      </w:r>
      <w:r w:rsidR="003225DE" w:rsidRPr="0024227D">
        <w:rPr>
          <w:rFonts w:asciiTheme="minorHAnsi" w:hAnsiTheme="minorHAnsi" w:cs="Arial"/>
          <w:sz w:val="22"/>
          <w:szCs w:val="22"/>
        </w:rPr>
        <w:t xml:space="preserve">ku ili davanjem izjave pred </w:t>
      </w:r>
      <w:r w:rsidR="0016238A" w:rsidRPr="0024227D">
        <w:rPr>
          <w:rFonts w:asciiTheme="minorHAnsi" w:hAnsiTheme="minorHAnsi" w:cs="Arial"/>
          <w:sz w:val="22"/>
          <w:szCs w:val="22"/>
        </w:rPr>
        <w:t>Odborom</w:t>
      </w:r>
      <w:r w:rsidR="003225DE" w:rsidRPr="0024227D">
        <w:rPr>
          <w:rFonts w:asciiTheme="minorHAnsi" w:hAnsiTheme="minorHAnsi" w:cs="Arial"/>
          <w:sz w:val="22"/>
          <w:szCs w:val="22"/>
        </w:rPr>
        <w:t xml:space="preserve"> </w:t>
      </w:r>
      <w:r w:rsidR="00967ABF">
        <w:rPr>
          <w:rFonts w:asciiTheme="minorHAnsi" w:hAnsiTheme="minorHAnsi" w:cs="Arial"/>
          <w:sz w:val="22"/>
          <w:szCs w:val="22"/>
        </w:rPr>
        <w:t xml:space="preserve">za </w:t>
      </w:r>
      <w:r w:rsidR="00EB09BB">
        <w:rPr>
          <w:rFonts w:asciiTheme="minorHAnsi" w:hAnsiTheme="minorHAnsi" w:cs="Arial"/>
          <w:sz w:val="22"/>
          <w:szCs w:val="22"/>
        </w:rPr>
        <w:t>provođenje natječaja prodaje nekretnina,</w:t>
      </w:r>
      <w:r w:rsidR="00EB09BB" w:rsidRPr="00B6739B">
        <w:rPr>
          <w:rFonts w:asciiTheme="minorHAnsi" w:hAnsiTheme="minorHAnsi" w:cs="Arial"/>
          <w:sz w:val="22"/>
          <w:szCs w:val="22"/>
        </w:rPr>
        <w:t xml:space="preserve"> </w:t>
      </w:r>
      <w:r w:rsidR="003225DE" w:rsidRPr="0024227D">
        <w:rPr>
          <w:rFonts w:asciiTheme="minorHAnsi" w:hAnsiTheme="minorHAnsi" w:cs="Arial"/>
          <w:sz w:val="22"/>
          <w:szCs w:val="22"/>
        </w:rPr>
        <w:t xml:space="preserve">prije samog otvaranja ponuda. </w:t>
      </w:r>
    </w:p>
    <w:p w:rsidR="003225DE" w:rsidRDefault="00B6739B" w:rsidP="00423523">
      <w:pPr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4227D">
        <w:rPr>
          <w:rFonts w:asciiTheme="minorHAnsi" w:hAnsiTheme="minorHAnsi" w:cs="Arial"/>
          <w:sz w:val="22"/>
          <w:szCs w:val="22"/>
        </w:rPr>
        <w:t>N</w:t>
      </w:r>
      <w:r w:rsidR="003225DE" w:rsidRPr="0024227D">
        <w:rPr>
          <w:rFonts w:asciiTheme="minorHAnsi" w:hAnsiTheme="minorHAnsi" w:cs="Arial"/>
          <w:sz w:val="22"/>
          <w:szCs w:val="22"/>
        </w:rPr>
        <w:t>a</w:t>
      </w:r>
      <w:r w:rsidRPr="0024227D">
        <w:rPr>
          <w:rFonts w:asciiTheme="minorHAnsi" w:hAnsiTheme="minorHAnsi" w:cs="Arial"/>
          <w:sz w:val="22"/>
          <w:szCs w:val="22"/>
        </w:rPr>
        <w:t>tjecateljima</w:t>
      </w:r>
      <w:r w:rsidR="003225DE" w:rsidRPr="0024227D">
        <w:rPr>
          <w:rFonts w:asciiTheme="minorHAnsi" w:hAnsiTheme="minorHAnsi" w:cs="Arial"/>
          <w:sz w:val="22"/>
          <w:szCs w:val="22"/>
        </w:rPr>
        <w:t xml:space="preserve"> </w:t>
      </w:r>
      <w:r w:rsidRPr="0024227D">
        <w:rPr>
          <w:rFonts w:asciiTheme="minorHAnsi" w:hAnsiTheme="minorHAnsi" w:cs="Arial"/>
          <w:sz w:val="22"/>
          <w:szCs w:val="22"/>
        </w:rPr>
        <w:t xml:space="preserve">čija ponuda ne bude odabarana kao najpovoljnija uplaćena jamčevina </w:t>
      </w:r>
      <w:r w:rsidR="006A77C0">
        <w:rPr>
          <w:rFonts w:asciiTheme="minorHAnsi" w:hAnsiTheme="minorHAnsi" w:cs="Arial"/>
          <w:sz w:val="22"/>
          <w:szCs w:val="22"/>
        </w:rPr>
        <w:t>vraća se najkasnije u roku od 20</w:t>
      </w:r>
      <w:r w:rsidR="00486567">
        <w:rPr>
          <w:rFonts w:asciiTheme="minorHAnsi" w:hAnsiTheme="minorHAnsi" w:cs="Arial"/>
          <w:sz w:val="22"/>
          <w:szCs w:val="22"/>
        </w:rPr>
        <w:t xml:space="preserve"> dana računajuć</w:t>
      </w:r>
      <w:r w:rsidR="006A77C0">
        <w:rPr>
          <w:rFonts w:asciiTheme="minorHAnsi" w:hAnsiTheme="minorHAnsi" w:cs="Arial"/>
          <w:sz w:val="22"/>
          <w:szCs w:val="22"/>
        </w:rPr>
        <w:t>i od dana sklapanja</w:t>
      </w:r>
      <w:r w:rsidR="00967ABF">
        <w:rPr>
          <w:rFonts w:asciiTheme="minorHAnsi" w:hAnsiTheme="minorHAnsi" w:cs="Arial"/>
          <w:sz w:val="22"/>
          <w:szCs w:val="22"/>
        </w:rPr>
        <w:t xml:space="preserve"> ugovora o kupoprodaji s najpovoljnijim ponuditeljem</w:t>
      </w:r>
      <w:r w:rsidR="0081242C">
        <w:rPr>
          <w:rFonts w:asciiTheme="minorHAnsi" w:hAnsiTheme="minorHAnsi" w:cs="Arial"/>
          <w:sz w:val="22"/>
          <w:szCs w:val="22"/>
        </w:rPr>
        <w:t>.</w:t>
      </w:r>
    </w:p>
    <w:p w:rsidR="00F33DB7" w:rsidRPr="00AD2DC3" w:rsidRDefault="002A0A14" w:rsidP="00423523">
      <w:pPr>
        <w:spacing w:after="200"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Komunalno trgovačko društvo IVANJ d.o.o. sve do potpisivanja  kupoprodajnog ugovora zadržava pravo vratiti jamčevinu i odbiti ponudu ili poništiti postupak za javno prikupljanje ponuda i pritom ne snosi materijalnu ili drugu odgovornost prema ponuditeljima niti ima obvezu obavijestiti ih o razlozima takva postupka.</w:t>
      </w:r>
    </w:p>
    <w:p w:rsidR="0016238A" w:rsidRPr="00AD2DC3" w:rsidRDefault="0016238A" w:rsidP="00423523">
      <w:pPr>
        <w:spacing w:after="200"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AD2DC3">
        <w:rPr>
          <w:rFonts w:asciiTheme="minorHAnsi" w:hAnsiTheme="minorHAnsi" w:cs="Arial"/>
          <w:b/>
          <w:sz w:val="22"/>
          <w:szCs w:val="22"/>
        </w:rPr>
        <w:t>ROKOVI DOSTAVLJANJA PONUDA</w:t>
      </w:r>
    </w:p>
    <w:p w:rsidR="00AD2DC3" w:rsidRPr="00EB14C7" w:rsidRDefault="00AD2DC3" w:rsidP="00AD2DC3">
      <w:pPr>
        <w:spacing w:after="200"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EB14C7">
        <w:rPr>
          <w:rFonts w:asciiTheme="minorHAnsi" w:hAnsiTheme="minorHAnsi" w:cs="Arial"/>
          <w:b/>
          <w:sz w:val="22"/>
          <w:szCs w:val="22"/>
        </w:rPr>
        <w:lastRenderedPageBreak/>
        <w:t>V.</w:t>
      </w:r>
    </w:p>
    <w:p w:rsidR="0016238A" w:rsidRDefault="0016238A" w:rsidP="00423523">
      <w:pPr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Zainteresirani ponuditelji dostavljaju ponude najkasnije u roku od 15 dana računajući od dana objave natječaja i to neposredno u sjedište Komunalnog trgovačkog društva IVANJ</w:t>
      </w:r>
      <w:r w:rsidR="00AD2DC3">
        <w:rPr>
          <w:rFonts w:asciiTheme="minorHAnsi" w:hAnsiTheme="minorHAnsi" w:cs="Arial"/>
          <w:sz w:val="22"/>
          <w:szCs w:val="22"/>
        </w:rPr>
        <w:t xml:space="preserve"> d.o.o. </w:t>
      </w:r>
      <w:r>
        <w:rPr>
          <w:rFonts w:asciiTheme="minorHAnsi" w:hAnsiTheme="minorHAnsi" w:cs="Arial"/>
          <w:sz w:val="22"/>
          <w:szCs w:val="22"/>
        </w:rPr>
        <w:t xml:space="preserve"> i to od ponedjeljka do petka od 07,00 do 15,00 sati ili preporučenom poštanskom pošiljkom najkasnije posljednjeg dana otvorenog natječaja na adresu:</w:t>
      </w:r>
    </w:p>
    <w:p w:rsidR="0016238A" w:rsidRDefault="0016238A" w:rsidP="0016238A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KOMUNALNO TRGOVAČKO DRUŠTVO IVANJ D.O.O.</w:t>
      </w:r>
    </w:p>
    <w:p w:rsidR="0016238A" w:rsidRDefault="0016238A" w:rsidP="0016238A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Trg Vinodoslkog zakona 5, 51250 Novi Vinodoslki</w:t>
      </w:r>
    </w:p>
    <w:p w:rsidR="00B6739B" w:rsidRDefault="0016238A" w:rsidP="0016238A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Odbor za provođenje natječaja prodaje nekretnina</w:t>
      </w:r>
      <w:r w:rsidR="003225DE" w:rsidRPr="00B6739B">
        <w:rPr>
          <w:rFonts w:asciiTheme="minorHAnsi" w:hAnsiTheme="minorHAnsi" w:cs="Arial"/>
          <w:sz w:val="22"/>
          <w:szCs w:val="22"/>
        </w:rPr>
        <w:t xml:space="preserve"> </w:t>
      </w:r>
    </w:p>
    <w:p w:rsidR="0016238A" w:rsidRDefault="0081242C" w:rsidP="0016238A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„PONUDA ZA KUPNJU NEKRETNINE</w:t>
      </w:r>
      <w:r w:rsidR="0016238A">
        <w:rPr>
          <w:rFonts w:asciiTheme="minorHAnsi" w:hAnsiTheme="minorHAnsi" w:cs="Arial"/>
          <w:sz w:val="22"/>
          <w:szCs w:val="22"/>
        </w:rPr>
        <w:t xml:space="preserve"> – NE OTVARAJ“</w:t>
      </w:r>
    </w:p>
    <w:p w:rsidR="0016238A" w:rsidRDefault="0016238A" w:rsidP="0016238A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16238A" w:rsidRDefault="0016238A" w:rsidP="0016238A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Javno otvaranje pristiglih ponuda održati će se 5-og dana od isteka roka za podnošenje ponuda u Uredu Direktora Komunalnog trgovačkog društva IVANJ d.o.o., u sjedištu prodavatelja u 11,00 sati. Ukoliko dan otvaranja ponuda pada u neradni dan javno otvaranje ponuda održati će se prvog</w:t>
      </w:r>
      <w:r w:rsidR="00973B4C">
        <w:rPr>
          <w:rFonts w:asciiTheme="minorHAnsi" w:hAnsiTheme="minorHAnsi" w:cs="Arial"/>
          <w:sz w:val="22"/>
          <w:szCs w:val="22"/>
        </w:rPr>
        <w:t xml:space="preserve"> sljedećeg </w:t>
      </w:r>
      <w:r>
        <w:rPr>
          <w:rFonts w:asciiTheme="minorHAnsi" w:hAnsiTheme="minorHAnsi" w:cs="Arial"/>
          <w:sz w:val="22"/>
          <w:szCs w:val="22"/>
        </w:rPr>
        <w:t>radnog dana s početkom u 11 sati.</w:t>
      </w:r>
    </w:p>
    <w:p w:rsidR="00973B4C" w:rsidRPr="00B6739B" w:rsidRDefault="00973B4C" w:rsidP="0016238A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Sve potrebne informacije i dokumetaciju zaiteresirani ponuditelji mogu dobiti u Pravnoj službi Komunalnog trgovačkog društva IVANJ </w:t>
      </w:r>
      <w:r w:rsidR="006D69F1">
        <w:rPr>
          <w:rFonts w:asciiTheme="minorHAnsi" w:hAnsiTheme="minorHAnsi" w:cs="Arial"/>
          <w:sz w:val="22"/>
          <w:szCs w:val="22"/>
        </w:rPr>
        <w:t>radim</w:t>
      </w:r>
      <w:r>
        <w:rPr>
          <w:rFonts w:asciiTheme="minorHAnsi" w:hAnsiTheme="minorHAnsi" w:cs="Arial"/>
          <w:sz w:val="22"/>
          <w:szCs w:val="22"/>
        </w:rPr>
        <w:t xml:space="preserve"> dan</w:t>
      </w:r>
      <w:r w:rsidR="005231E4">
        <w:rPr>
          <w:rFonts w:asciiTheme="minorHAnsi" w:hAnsiTheme="minorHAnsi" w:cs="Arial"/>
          <w:sz w:val="22"/>
          <w:szCs w:val="22"/>
        </w:rPr>
        <w:t>om od 08-14 sati  kod Kristine Š</w:t>
      </w:r>
      <w:r>
        <w:rPr>
          <w:rFonts w:asciiTheme="minorHAnsi" w:hAnsiTheme="minorHAnsi" w:cs="Arial"/>
          <w:sz w:val="22"/>
          <w:szCs w:val="22"/>
        </w:rPr>
        <w:t>vaglić,</w:t>
      </w:r>
      <w:r w:rsidR="007B0E98">
        <w:rPr>
          <w:rFonts w:asciiTheme="minorHAnsi" w:hAnsiTheme="minorHAnsi" w:cs="Arial"/>
          <w:sz w:val="22"/>
          <w:szCs w:val="22"/>
        </w:rPr>
        <w:t xml:space="preserve"> dipl.iur., </w:t>
      </w:r>
      <w:r w:rsidR="00D11703">
        <w:rPr>
          <w:rFonts w:asciiTheme="minorHAnsi" w:hAnsiTheme="minorHAnsi" w:cs="Arial"/>
          <w:sz w:val="22"/>
          <w:szCs w:val="22"/>
        </w:rPr>
        <w:t xml:space="preserve"> na telefon 051/ 44 55 57</w:t>
      </w:r>
      <w:bookmarkStart w:id="0" w:name="_GoBack"/>
      <w:bookmarkEnd w:id="0"/>
      <w:r>
        <w:rPr>
          <w:rFonts w:asciiTheme="minorHAnsi" w:hAnsiTheme="minorHAnsi" w:cs="Arial"/>
          <w:sz w:val="22"/>
          <w:szCs w:val="22"/>
        </w:rPr>
        <w:t>.</w:t>
      </w:r>
    </w:p>
    <w:p w:rsidR="00BF2736" w:rsidRDefault="00BF2736" w:rsidP="00423523">
      <w:pPr>
        <w:spacing w:after="200" w:line="276" w:lineRule="auto"/>
        <w:jc w:val="both"/>
        <w:rPr>
          <w:rFonts w:ascii="Calibri" w:hAnsi="Calibri" w:cs="Tahoma"/>
          <w:color w:val="000000"/>
        </w:rPr>
      </w:pPr>
    </w:p>
    <w:p w:rsidR="00EB14C7" w:rsidRPr="00EB14C7" w:rsidRDefault="00EB14C7" w:rsidP="00423523">
      <w:pPr>
        <w:spacing w:after="200" w:line="276" w:lineRule="auto"/>
        <w:jc w:val="both"/>
        <w:rPr>
          <w:rFonts w:ascii="Calibri" w:hAnsi="Calibri" w:cs="Tahoma"/>
          <w:color w:val="000000"/>
          <w:sz w:val="22"/>
          <w:szCs w:val="22"/>
        </w:rPr>
      </w:pPr>
      <w:r w:rsidRPr="00EB14C7">
        <w:rPr>
          <w:rFonts w:ascii="Calibri" w:hAnsi="Calibri" w:cs="Tahoma"/>
          <w:color w:val="000000"/>
          <w:sz w:val="22"/>
          <w:szCs w:val="22"/>
        </w:rPr>
        <w:t>U  Novom Vinodolskom, dana 07.08.2015.g.</w:t>
      </w:r>
    </w:p>
    <w:p w:rsidR="00EB14C7" w:rsidRDefault="00EB14C7" w:rsidP="00423523">
      <w:pPr>
        <w:spacing w:after="200" w:line="276" w:lineRule="auto"/>
        <w:jc w:val="both"/>
        <w:rPr>
          <w:rFonts w:ascii="Calibri" w:hAnsi="Calibri" w:cs="Tahoma"/>
          <w:color w:val="000000"/>
          <w:sz w:val="22"/>
          <w:szCs w:val="22"/>
        </w:rPr>
      </w:pPr>
      <w:r w:rsidRPr="00EB14C7">
        <w:rPr>
          <w:rFonts w:ascii="Calibri" w:hAnsi="Calibri" w:cs="Tahoma"/>
          <w:color w:val="000000"/>
          <w:sz w:val="22"/>
          <w:szCs w:val="22"/>
        </w:rPr>
        <w:t>Urbroj: 2107/02-14-15-</w:t>
      </w:r>
      <w:r>
        <w:rPr>
          <w:rFonts w:ascii="Calibri" w:hAnsi="Calibri" w:cs="Tahoma"/>
          <w:color w:val="000000"/>
          <w:sz w:val="22"/>
          <w:szCs w:val="22"/>
        </w:rPr>
        <w:t>1500</w:t>
      </w:r>
    </w:p>
    <w:p w:rsidR="00EB14C7" w:rsidRPr="00EB14C7" w:rsidRDefault="00EB14C7" w:rsidP="00423523">
      <w:pPr>
        <w:spacing w:after="200" w:line="276" w:lineRule="auto"/>
        <w:jc w:val="both"/>
        <w:rPr>
          <w:rFonts w:ascii="Calibri" w:hAnsi="Calibri" w:cs="Tahoma"/>
          <w:color w:val="000000"/>
          <w:sz w:val="22"/>
          <w:szCs w:val="22"/>
        </w:rPr>
      </w:pPr>
    </w:p>
    <w:p w:rsidR="00BF2736" w:rsidRDefault="00BF2736" w:rsidP="00BF2736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CD6A0F">
        <w:rPr>
          <w:rFonts w:ascii="Calibri" w:hAnsi="Calibri" w:cs="Arial"/>
          <w:b/>
          <w:color w:val="000000"/>
          <w:sz w:val="22"/>
          <w:szCs w:val="22"/>
        </w:rPr>
        <w:t>Komunalno trgovačko društvo IVANJ d.o.o.</w:t>
      </w:r>
    </w:p>
    <w:p w:rsidR="00EB14C7" w:rsidRPr="00CD6A0F" w:rsidRDefault="00EB14C7" w:rsidP="00BF2736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EB14C7" w:rsidRDefault="00AD2DC3" w:rsidP="00BF2736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Direktor: </w:t>
      </w:r>
    </w:p>
    <w:p w:rsidR="00EB14C7" w:rsidRDefault="00EB14C7" w:rsidP="00BF2736">
      <w:pPr>
        <w:jc w:val="center"/>
        <w:rPr>
          <w:rFonts w:ascii="Calibri" w:hAnsi="Calibri"/>
          <w:b/>
          <w:sz w:val="22"/>
          <w:szCs w:val="22"/>
        </w:rPr>
      </w:pPr>
    </w:p>
    <w:p w:rsidR="00BF2736" w:rsidRPr="00CD6A0F" w:rsidRDefault="00AD2DC3" w:rsidP="00BF2736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Alen Bruketa, ing.građ.</w:t>
      </w:r>
      <w:r w:rsidR="00BF2736" w:rsidRPr="00CD6A0F">
        <w:rPr>
          <w:rFonts w:ascii="Calibri" w:hAnsi="Calibri"/>
          <w:b/>
          <w:sz w:val="22"/>
          <w:szCs w:val="22"/>
        </w:rPr>
        <w:t xml:space="preserve"> </w:t>
      </w:r>
    </w:p>
    <w:p w:rsidR="00BF2736" w:rsidRDefault="00BF2736" w:rsidP="00BF2736">
      <w:pPr>
        <w:rPr>
          <w:rFonts w:asciiTheme="minorHAnsi" w:hAnsiTheme="minorHAnsi"/>
          <w:sz w:val="22"/>
          <w:szCs w:val="22"/>
        </w:rPr>
      </w:pPr>
    </w:p>
    <w:p w:rsidR="00C46B26" w:rsidRDefault="00C46B26" w:rsidP="00BF2736">
      <w:pPr>
        <w:rPr>
          <w:rFonts w:asciiTheme="minorHAnsi" w:hAnsiTheme="minorHAnsi"/>
          <w:sz w:val="22"/>
          <w:szCs w:val="22"/>
        </w:rPr>
      </w:pPr>
    </w:p>
    <w:sectPr w:rsidR="00C46B26" w:rsidSect="00EB14C7"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777EF"/>
    <w:multiLevelType w:val="hybridMultilevel"/>
    <w:tmpl w:val="DA4C49D4"/>
    <w:lvl w:ilvl="0" w:tplc="A150F52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FB"/>
    <w:rsid w:val="00066EF4"/>
    <w:rsid w:val="000854F4"/>
    <w:rsid w:val="0011371D"/>
    <w:rsid w:val="0016238A"/>
    <w:rsid w:val="001740BA"/>
    <w:rsid w:val="00191527"/>
    <w:rsid w:val="00227F8A"/>
    <w:rsid w:val="0024227D"/>
    <w:rsid w:val="00282A58"/>
    <w:rsid w:val="002A0A14"/>
    <w:rsid w:val="003225DE"/>
    <w:rsid w:val="003E03F5"/>
    <w:rsid w:val="00405642"/>
    <w:rsid w:val="00423523"/>
    <w:rsid w:val="00486567"/>
    <w:rsid w:val="004C1194"/>
    <w:rsid w:val="00503ECF"/>
    <w:rsid w:val="005231E4"/>
    <w:rsid w:val="005908BB"/>
    <w:rsid w:val="00594E6E"/>
    <w:rsid w:val="005A28CB"/>
    <w:rsid w:val="005D5FF2"/>
    <w:rsid w:val="005E70D2"/>
    <w:rsid w:val="006A77C0"/>
    <w:rsid w:val="006C62A3"/>
    <w:rsid w:val="006D69F1"/>
    <w:rsid w:val="006F6924"/>
    <w:rsid w:val="007022C4"/>
    <w:rsid w:val="00704EFE"/>
    <w:rsid w:val="00787FDE"/>
    <w:rsid w:val="007B0E98"/>
    <w:rsid w:val="007D3895"/>
    <w:rsid w:val="007E1CAE"/>
    <w:rsid w:val="0081242C"/>
    <w:rsid w:val="0084376C"/>
    <w:rsid w:val="008A3C04"/>
    <w:rsid w:val="008E3AB7"/>
    <w:rsid w:val="008E4DFB"/>
    <w:rsid w:val="0090378D"/>
    <w:rsid w:val="00967ABF"/>
    <w:rsid w:val="00973B4C"/>
    <w:rsid w:val="00985810"/>
    <w:rsid w:val="009A26C3"/>
    <w:rsid w:val="00A00FB6"/>
    <w:rsid w:val="00A263ED"/>
    <w:rsid w:val="00AD0FED"/>
    <w:rsid w:val="00AD2DC3"/>
    <w:rsid w:val="00B05DFD"/>
    <w:rsid w:val="00B6739B"/>
    <w:rsid w:val="00BE330A"/>
    <w:rsid w:val="00BF2736"/>
    <w:rsid w:val="00C46B26"/>
    <w:rsid w:val="00CC3C91"/>
    <w:rsid w:val="00D05B51"/>
    <w:rsid w:val="00D11703"/>
    <w:rsid w:val="00D36A30"/>
    <w:rsid w:val="00D50495"/>
    <w:rsid w:val="00D65049"/>
    <w:rsid w:val="00D87D94"/>
    <w:rsid w:val="00DC5C22"/>
    <w:rsid w:val="00E21206"/>
    <w:rsid w:val="00EB09BB"/>
    <w:rsid w:val="00EB14C7"/>
    <w:rsid w:val="00EC6CF4"/>
    <w:rsid w:val="00EC7C6E"/>
    <w:rsid w:val="00F33DB7"/>
    <w:rsid w:val="00F8519B"/>
    <w:rsid w:val="00FD1E3C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73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F2736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62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4E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642"/>
    <w:rPr>
      <w:rFonts w:ascii="Tahoma" w:eastAsia="Calibri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73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F2736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62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4E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642"/>
    <w:rPr>
      <w:rFonts w:ascii="Tahoma" w:eastAsia="Calibri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5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Krisitna Švaglić</dc:creator>
  <cp:keywords/>
  <dc:description/>
  <cp:lastModifiedBy>Krisitna Švaglić</cp:lastModifiedBy>
  <cp:revision>17</cp:revision>
  <cp:lastPrinted>2015-08-03T14:58:00Z</cp:lastPrinted>
  <dcterms:created xsi:type="dcterms:W3CDTF">2015-07-23T08:42:00Z</dcterms:created>
  <dcterms:modified xsi:type="dcterms:W3CDTF">2015-08-07T11:11:00Z</dcterms:modified>
</cp:coreProperties>
</file>